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A63D9" w14:textId="23922D65" w:rsidR="00B134E7" w:rsidRDefault="00B134E7" w:rsidP="00B134E7">
      <w:pPr>
        <w:spacing w:line="480" w:lineRule="auto"/>
        <w:jc w:val="center"/>
        <w:rPr>
          <w:rFonts w:ascii="Times New Roman" w:hAnsi="Times New Roman" w:cs="Times New Roman"/>
          <w:b/>
          <w:bCs/>
          <w:sz w:val="32"/>
          <w:szCs w:val="32"/>
        </w:rPr>
      </w:pPr>
      <w:r w:rsidRPr="00B134E7">
        <w:rPr>
          <w:rFonts w:ascii="Times New Roman" w:hAnsi="Times New Roman" w:cs="Times New Roman"/>
          <w:b/>
          <w:bCs/>
          <w:sz w:val="32"/>
          <w:szCs w:val="32"/>
        </w:rPr>
        <w:t>Bring on the tingles: A study on the effects of ASMR, meditation, and sitting still on stress</w:t>
      </w:r>
    </w:p>
    <w:p w14:paraId="39E4535C" w14:textId="0C93EB54" w:rsidR="00B134E7" w:rsidRDefault="00B134E7" w:rsidP="00B134E7">
      <w:pPr>
        <w:spacing w:line="480" w:lineRule="auto"/>
        <w:jc w:val="center"/>
        <w:rPr>
          <w:rFonts w:ascii="Times New Roman" w:hAnsi="Times New Roman" w:cs="Times New Roman"/>
          <w:sz w:val="28"/>
          <w:szCs w:val="28"/>
        </w:rPr>
      </w:pPr>
      <w:r>
        <w:rPr>
          <w:rFonts w:ascii="Times New Roman" w:hAnsi="Times New Roman" w:cs="Times New Roman"/>
          <w:sz w:val="28"/>
          <w:szCs w:val="28"/>
        </w:rPr>
        <w:t>Mary R. Nichols</w:t>
      </w:r>
    </w:p>
    <w:p w14:paraId="21B7AD0A" w14:textId="6226C5F6" w:rsidR="00425CA1" w:rsidRPr="00B134E7" w:rsidRDefault="00425CA1" w:rsidP="00B134E7">
      <w:pPr>
        <w:spacing w:line="480" w:lineRule="auto"/>
        <w:jc w:val="center"/>
        <w:rPr>
          <w:rFonts w:ascii="Times New Roman" w:hAnsi="Times New Roman" w:cs="Times New Roman"/>
          <w:sz w:val="28"/>
          <w:szCs w:val="28"/>
        </w:rPr>
      </w:pPr>
      <w:r>
        <w:rPr>
          <w:rFonts w:ascii="Times New Roman" w:hAnsi="Times New Roman" w:cs="Times New Roman"/>
          <w:sz w:val="28"/>
          <w:szCs w:val="28"/>
        </w:rPr>
        <w:t>George Mason University</w:t>
      </w:r>
    </w:p>
    <w:p w14:paraId="12456A23" w14:textId="07613729" w:rsidR="00B134E7" w:rsidRPr="00B134E7" w:rsidRDefault="00B134E7" w:rsidP="00B134E7">
      <w:pPr>
        <w:pStyle w:val="ListParagraph"/>
        <w:numPr>
          <w:ilvl w:val="0"/>
          <w:numId w:val="2"/>
        </w:numPr>
        <w:spacing w:line="480" w:lineRule="auto"/>
        <w:rPr>
          <w:rFonts w:ascii="Times New Roman" w:hAnsi="Times New Roman" w:cs="Times New Roman"/>
        </w:rPr>
      </w:pPr>
      <w:r w:rsidRPr="00B134E7">
        <w:rPr>
          <w:rFonts w:ascii="Times New Roman" w:hAnsi="Times New Roman" w:cs="Times New Roman"/>
          <w:b/>
          <w:bCs/>
        </w:rPr>
        <w:t>Introduction</w:t>
      </w:r>
      <w:r w:rsidR="002307E6" w:rsidRPr="00B134E7">
        <w:rPr>
          <w:rFonts w:ascii="Times New Roman" w:hAnsi="Times New Roman" w:cs="Times New Roman"/>
        </w:rPr>
        <w:tab/>
      </w:r>
    </w:p>
    <w:p w14:paraId="4A4FA4F7" w14:textId="7BA60381" w:rsidR="002B335F" w:rsidRDefault="002307E6" w:rsidP="007476D1">
      <w:pPr>
        <w:spacing w:line="480" w:lineRule="auto"/>
        <w:ind w:firstLine="720"/>
        <w:rPr>
          <w:rFonts w:ascii="Times New Roman" w:hAnsi="Times New Roman" w:cs="Times New Roman"/>
        </w:rPr>
      </w:pPr>
      <w:r>
        <w:rPr>
          <w:rFonts w:ascii="Times New Roman" w:hAnsi="Times New Roman" w:cs="Times New Roman"/>
        </w:rPr>
        <w:t xml:space="preserve">Meditation in the field of psychology </w:t>
      </w:r>
      <w:r w:rsidR="00CF6BB2">
        <w:rPr>
          <w:rFonts w:ascii="Times New Roman" w:hAnsi="Times New Roman" w:cs="Times New Roman"/>
        </w:rPr>
        <w:t>is</w:t>
      </w:r>
      <w:r>
        <w:rPr>
          <w:rFonts w:ascii="Times New Roman" w:hAnsi="Times New Roman" w:cs="Times New Roman"/>
        </w:rPr>
        <w:t xml:space="preserve"> touted as the “end-all</w:t>
      </w:r>
      <w:r w:rsidR="0041365F">
        <w:rPr>
          <w:rFonts w:ascii="Times New Roman" w:hAnsi="Times New Roman" w:cs="Times New Roman"/>
        </w:rPr>
        <w:t>,</w:t>
      </w:r>
      <w:r>
        <w:rPr>
          <w:rFonts w:ascii="Times New Roman" w:hAnsi="Times New Roman" w:cs="Times New Roman"/>
        </w:rPr>
        <w:t xml:space="preserve"> be-all” for psychological </w:t>
      </w:r>
      <w:r w:rsidR="00CF6BB2">
        <w:rPr>
          <w:rFonts w:ascii="Times New Roman" w:hAnsi="Times New Roman" w:cs="Times New Roman"/>
        </w:rPr>
        <w:t xml:space="preserve">and emotional </w:t>
      </w:r>
      <w:r>
        <w:rPr>
          <w:rFonts w:ascii="Times New Roman" w:hAnsi="Times New Roman" w:cs="Times New Roman"/>
        </w:rPr>
        <w:t xml:space="preserve">stress management. </w:t>
      </w:r>
      <w:r w:rsidR="00CF6BB2">
        <w:rPr>
          <w:rFonts w:ascii="Times New Roman" w:hAnsi="Times New Roman" w:cs="Times New Roman"/>
        </w:rPr>
        <w:t xml:space="preserve">According to </w:t>
      </w:r>
      <w:r w:rsidR="00CF6BB2">
        <w:rPr>
          <w:rFonts w:ascii="Times New Roman" w:hAnsi="Times New Roman" w:cs="Times New Roman"/>
          <w:i/>
          <w:iCs/>
        </w:rPr>
        <w:t xml:space="preserve">Zen Meditation in Psychotherapy </w:t>
      </w:r>
      <w:r w:rsidR="00CF6BB2">
        <w:rPr>
          <w:rFonts w:ascii="Times New Roman" w:hAnsi="Times New Roman" w:cs="Times New Roman"/>
        </w:rPr>
        <w:t xml:space="preserve">meditation </w:t>
      </w:r>
      <w:r w:rsidR="00F7317E">
        <w:rPr>
          <w:rFonts w:ascii="Times New Roman" w:hAnsi="Times New Roman" w:cs="Times New Roman"/>
        </w:rPr>
        <w:t xml:space="preserve">has the capability to </w:t>
      </w:r>
      <w:r w:rsidR="00CF6BB2">
        <w:rPr>
          <w:rFonts w:ascii="Times New Roman" w:hAnsi="Times New Roman" w:cs="Times New Roman"/>
        </w:rPr>
        <w:t>“regulate emotions” and “promote deep relaxation and calm” so that “moods, fears, and addictions lose their suffocating grip” (</w:t>
      </w:r>
      <w:r w:rsidR="00E50AEF">
        <w:rPr>
          <w:rFonts w:ascii="Times New Roman" w:hAnsi="Times New Roman" w:cs="Times New Roman"/>
        </w:rPr>
        <w:t>Simpkins &amp; Simpkins, 2012</w:t>
      </w:r>
      <w:r w:rsidR="00CF6BB2">
        <w:rPr>
          <w:rFonts w:ascii="Times New Roman" w:hAnsi="Times New Roman" w:cs="Times New Roman"/>
        </w:rPr>
        <w:t>).</w:t>
      </w:r>
      <w:r w:rsidR="00C97223">
        <w:rPr>
          <w:rFonts w:ascii="Times New Roman" w:hAnsi="Times New Roman" w:cs="Times New Roman"/>
        </w:rPr>
        <w:t xml:space="preserve"> Moreover, practicing meditation may stabilize brain synapses for patients suffering from Alzheimer’s Disease as well as prevent or delay AD development</w:t>
      </w:r>
      <w:r w:rsidR="00B22902">
        <w:rPr>
          <w:rFonts w:ascii="Times New Roman" w:hAnsi="Times New Roman" w:cs="Times New Roman"/>
        </w:rPr>
        <w:t xml:space="preserve"> (</w:t>
      </w:r>
      <w:proofErr w:type="spellStart"/>
      <w:r w:rsidR="00B22902" w:rsidRPr="00B22902">
        <w:rPr>
          <w:rFonts w:ascii="Times New Roman" w:hAnsi="Times New Roman" w:cs="Times New Roman"/>
        </w:rPr>
        <w:t>Khalsaa</w:t>
      </w:r>
      <w:proofErr w:type="spellEnd"/>
      <w:r w:rsidR="00E50AEF">
        <w:rPr>
          <w:rFonts w:ascii="Times New Roman" w:hAnsi="Times New Roman" w:cs="Times New Roman"/>
        </w:rPr>
        <w:t xml:space="preserve">, </w:t>
      </w:r>
      <w:r w:rsidR="00B22902" w:rsidRPr="00B22902">
        <w:rPr>
          <w:rFonts w:ascii="Times New Roman" w:hAnsi="Times New Roman" w:cs="Times New Roman"/>
        </w:rPr>
        <w:t>Wesson</w:t>
      </w:r>
      <w:r w:rsidR="00E50AEF">
        <w:rPr>
          <w:rFonts w:ascii="Times New Roman" w:hAnsi="Times New Roman" w:cs="Times New Roman"/>
        </w:rPr>
        <w:t>, 2015</w:t>
      </w:r>
      <w:proofErr w:type="gramStart"/>
      <w:r w:rsidR="00B22902">
        <w:rPr>
          <w:rFonts w:ascii="Times New Roman" w:hAnsi="Times New Roman" w:cs="Times New Roman"/>
        </w:rPr>
        <w:t xml:space="preserve">) </w:t>
      </w:r>
      <w:r w:rsidR="00C97223">
        <w:rPr>
          <w:rFonts w:ascii="Times New Roman" w:hAnsi="Times New Roman" w:cs="Times New Roman"/>
        </w:rPr>
        <w:t>,</w:t>
      </w:r>
      <w:proofErr w:type="gramEnd"/>
      <w:r w:rsidR="00C97223">
        <w:rPr>
          <w:rFonts w:ascii="Times New Roman" w:hAnsi="Times New Roman" w:cs="Times New Roman"/>
        </w:rPr>
        <w:t xml:space="preserve"> as well as reduce PTSD symptoms for US military veterans </w:t>
      </w:r>
      <w:r w:rsidR="00B22902">
        <w:rPr>
          <w:rFonts w:ascii="Times New Roman" w:hAnsi="Times New Roman" w:cs="Times New Roman"/>
        </w:rPr>
        <w:t>(</w:t>
      </w:r>
      <w:proofErr w:type="spellStart"/>
      <w:r w:rsidR="00B22902" w:rsidRPr="00B22902">
        <w:rPr>
          <w:rFonts w:ascii="Times New Roman" w:hAnsi="Times New Roman" w:cs="Times New Roman"/>
        </w:rPr>
        <w:t>Seppälä</w:t>
      </w:r>
      <w:proofErr w:type="spellEnd"/>
      <w:r w:rsidR="00B22902" w:rsidRPr="00B22902">
        <w:rPr>
          <w:rFonts w:ascii="Times New Roman" w:hAnsi="Times New Roman" w:cs="Times New Roman"/>
        </w:rPr>
        <w:t xml:space="preserve">, </w:t>
      </w:r>
      <w:r w:rsidR="00B22902">
        <w:rPr>
          <w:rFonts w:ascii="Times New Roman" w:hAnsi="Times New Roman" w:cs="Times New Roman"/>
        </w:rPr>
        <w:t>et</w:t>
      </w:r>
      <w:r w:rsidR="005E03AF">
        <w:rPr>
          <w:rFonts w:ascii="Times New Roman" w:hAnsi="Times New Roman" w:cs="Times New Roman"/>
        </w:rPr>
        <w:t>.</w:t>
      </w:r>
      <w:r w:rsidR="00B22902">
        <w:rPr>
          <w:rFonts w:ascii="Times New Roman" w:hAnsi="Times New Roman" w:cs="Times New Roman"/>
        </w:rPr>
        <w:t xml:space="preserve"> </w:t>
      </w:r>
      <w:r w:rsidR="00E50AEF">
        <w:rPr>
          <w:rFonts w:ascii="Times New Roman" w:hAnsi="Times New Roman" w:cs="Times New Roman"/>
        </w:rPr>
        <w:t>A</w:t>
      </w:r>
      <w:r w:rsidR="00B22902">
        <w:rPr>
          <w:rFonts w:ascii="Times New Roman" w:hAnsi="Times New Roman" w:cs="Times New Roman"/>
        </w:rPr>
        <w:t>l</w:t>
      </w:r>
      <w:r w:rsidR="00E50AEF">
        <w:rPr>
          <w:rFonts w:ascii="Times New Roman" w:hAnsi="Times New Roman" w:cs="Times New Roman"/>
        </w:rPr>
        <w:t>, 2014</w:t>
      </w:r>
      <w:r w:rsidR="00B22902">
        <w:rPr>
          <w:rFonts w:ascii="Times New Roman" w:hAnsi="Times New Roman" w:cs="Times New Roman"/>
        </w:rPr>
        <w:t xml:space="preserve">), and </w:t>
      </w:r>
      <w:r w:rsidR="00F7317E">
        <w:rPr>
          <w:rFonts w:ascii="Times New Roman" w:hAnsi="Times New Roman" w:cs="Times New Roman"/>
        </w:rPr>
        <w:t xml:space="preserve">help </w:t>
      </w:r>
      <w:r w:rsidR="00B22902">
        <w:rPr>
          <w:rFonts w:ascii="Times New Roman" w:hAnsi="Times New Roman" w:cs="Times New Roman"/>
        </w:rPr>
        <w:t xml:space="preserve">replace </w:t>
      </w:r>
      <w:r w:rsidR="00F7317E">
        <w:rPr>
          <w:rFonts w:ascii="Times New Roman" w:hAnsi="Times New Roman" w:cs="Times New Roman"/>
        </w:rPr>
        <w:t xml:space="preserve">feelings of burnout experienced by high school teachers </w:t>
      </w:r>
      <w:r w:rsidR="00B22902">
        <w:rPr>
          <w:rFonts w:ascii="Times New Roman" w:hAnsi="Times New Roman" w:cs="Times New Roman"/>
        </w:rPr>
        <w:t>with “</w:t>
      </w:r>
      <w:r w:rsidR="00B22902" w:rsidRPr="00B22902">
        <w:rPr>
          <w:rFonts w:ascii="Times New Roman" w:hAnsi="Times New Roman" w:cs="Times New Roman"/>
        </w:rPr>
        <w:t>a sense of centeredness and a greater ability to accept realit</w:t>
      </w:r>
      <w:r w:rsidR="00B22902">
        <w:rPr>
          <w:rFonts w:ascii="Times New Roman" w:hAnsi="Times New Roman" w:cs="Times New Roman"/>
        </w:rPr>
        <w:t>y”</w:t>
      </w:r>
      <w:r w:rsidR="00F7317E">
        <w:rPr>
          <w:rFonts w:ascii="Times New Roman" w:hAnsi="Times New Roman" w:cs="Times New Roman"/>
        </w:rPr>
        <w:t xml:space="preserve"> (</w:t>
      </w:r>
      <w:proofErr w:type="spellStart"/>
      <w:r w:rsidR="00F7317E" w:rsidRPr="00F7317E">
        <w:rPr>
          <w:rFonts w:ascii="Times New Roman" w:hAnsi="Times New Roman" w:cs="Times New Roman"/>
        </w:rPr>
        <w:t>Schnaider</w:t>
      </w:r>
      <w:proofErr w:type="spellEnd"/>
      <w:r w:rsidR="00F7317E" w:rsidRPr="00F7317E">
        <w:rPr>
          <w:rFonts w:ascii="Times New Roman" w:hAnsi="Times New Roman" w:cs="Times New Roman"/>
        </w:rPr>
        <w:t>‐Levi</w:t>
      </w:r>
      <w:r w:rsidR="00F7317E">
        <w:rPr>
          <w:rFonts w:ascii="Times New Roman" w:hAnsi="Times New Roman" w:cs="Times New Roman"/>
        </w:rPr>
        <w:t xml:space="preserve"> et</w:t>
      </w:r>
      <w:r w:rsidR="005E03AF">
        <w:rPr>
          <w:rFonts w:ascii="Times New Roman" w:hAnsi="Times New Roman" w:cs="Times New Roman"/>
        </w:rPr>
        <w:t>.</w:t>
      </w:r>
      <w:r w:rsidR="00F7317E">
        <w:rPr>
          <w:rFonts w:ascii="Times New Roman" w:hAnsi="Times New Roman" w:cs="Times New Roman"/>
        </w:rPr>
        <w:t xml:space="preserve"> </w:t>
      </w:r>
      <w:r w:rsidR="0049240D">
        <w:rPr>
          <w:rFonts w:ascii="Times New Roman" w:hAnsi="Times New Roman" w:cs="Times New Roman"/>
        </w:rPr>
        <w:t>A</w:t>
      </w:r>
      <w:r w:rsidR="00F7317E">
        <w:rPr>
          <w:rFonts w:ascii="Times New Roman" w:hAnsi="Times New Roman" w:cs="Times New Roman"/>
        </w:rPr>
        <w:t>l</w:t>
      </w:r>
      <w:r w:rsidR="0049240D">
        <w:rPr>
          <w:rFonts w:ascii="Times New Roman" w:hAnsi="Times New Roman" w:cs="Times New Roman"/>
        </w:rPr>
        <w:t>, 2017</w:t>
      </w:r>
      <w:r w:rsidR="00F7317E">
        <w:rPr>
          <w:rFonts w:ascii="Times New Roman" w:hAnsi="Times New Roman" w:cs="Times New Roman"/>
        </w:rPr>
        <w:t>)</w:t>
      </w:r>
      <w:r w:rsidR="00B9568F">
        <w:rPr>
          <w:rFonts w:ascii="Times New Roman" w:hAnsi="Times New Roman" w:cs="Times New Roman"/>
        </w:rPr>
        <w:t xml:space="preserve">, underscoring the broad applicability of meditation practice for wide ranges of individuals as well as for relief from </w:t>
      </w:r>
      <w:r w:rsidR="00693413">
        <w:rPr>
          <w:rFonts w:ascii="Times New Roman" w:hAnsi="Times New Roman" w:cs="Times New Roman"/>
        </w:rPr>
        <w:t>various psychological and physiological sources of suffering</w:t>
      </w:r>
      <w:r w:rsidR="00B9568F">
        <w:rPr>
          <w:rFonts w:ascii="Times New Roman" w:hAnsi="Times New Roman" w:cs="Times New Roman"/>
        </w:rPr>
        <w:t xml:space="preserve">. </w:t>
      </w:r>
      <w:r w:rsidR="00191546">
        <w:rPr>
          <w:rFonts w:ascii="Times New Roman" w:hAnsi="Times New Roman" w:cs="Times New Roman"/>
        </w:rPr>
        <w:t>However, a 2014 review of 47 trials with 3</w:t>
      </w:r>
      <w:r w:rsidR="004A753B">
        <w:rPr>
          <w:rFonts w:ascii="Times New Roman" w:hAnsi="Times New Roman" w:cs="Times New Roman"/>
        </w:rPr>
        <w:t>,</w:t>
      </w:r>
      <w:r w:rsidR="00191546">
        <w:rPr>
          <w:rFonts w:ascii="Times New Roman" w:hAnsi="Times New Roman" w:cs="Times New Roman"/>
        </w:rPr>
        <w:t>515 participants in mindfulness meditation programs</w:t>
      </w:r>
      <w:r w:rsidR="00B9568F">
        <w:rPr>
          <w:rFonts w:ascii="Times New Roman" w:hAnsi="Times New Roman" w:cs="Times New Roman"/>
        </w:rPr>
        <w:t xml:space="preserve"> demonstrated</w:t>
      </w:r>
      <w:r w:rsidR="002B335F">
        <w:rPr>
          <w:rFonts w:ascii="Times New Roman" w:hAnsi="Times New Roman" w:cs="Times New Roman"/>
        </w:rPr>
        <w:t xml:space="preserve"> only</w:t>
      </w:r>
      <w:r w:rsidR="00191546">
        <w:rPr>
          <w:rFonts w:ascii="Times New Roman" w:hAnsi="Times New Roman" w:cs="Times New Roman"/>
        </w:rPr>
        <w:t xml:space="preserve"> “moderate evidence of improved anxiety…depression…and pain” and “low evidence of improved stress/distress and mental health-related quality of life”, indicating that there may</w:t>
      </w:r>
      <w:r w:rsidR="00B9568F">
        <w:rPr>
          <w:rFonts w:ascii="Times New Roman" w:hAnsi="Times New Roman" w:cs="Times New Roman"/>
        </w:rPr>
        <w:t xml:space="preserve"> be </w:t>
      </w:r>
      <w:r w:rsidR="00191546">
        <w:rPr>
          <w:rFonts w:ascii="Times New Roman" w:hAnsi="Times New Roman" w:cs="Times New Roman"/>
        </w:rPr>
        <w:t xml:space="preserve">other treatments available </w:t>
      </w:r>
      <w:r w:rsidR="00B9568F">
        <w:rPr>
          <w:rFonts w:ascii="Times New Roman" w:hAnsi="Times New Roman" w:cs="Times New Roman"/>
        </w:rPr>
        <w:t>to help combat the effects of stress in contingency with or instead of meditation</w:t>
      </w:r>
      <w:r w:rsidR="0049240D">
        <w:rPr>
          <w:rFonts w:ascii="Times New Roman" w:hAnsi="Times New Roman" w:cs="Times New Roman"/>
        </w:rPr>
        <w:t xml:space="preserve"> (Goyal et. al, 2014)</w:t>
      </w:r>
      <w:r w:rsidR="00B9568F">
        <w:rPr>
          <w:rFonts w:ascii="Times New Roman" w:hAnsi="Times New Roman" w:cs="Times New Roman"/>
        </w:rPr>
        <w:t xml:space="preserve">. </w:t>
      </w:r>
      <w:r w:rsidR="004D2978">
        <w:rPr>
          <w:rFonts w:ascii="Times New Roman" w:hAnsi="Times New Roman" w:cs="Times New Roman"/>
        </w:rPr>
        <w:t>Autonomous Sensory Meridian Response (ASMR)</w:t>
      </w:r>
      <w:r w:rsidR="00F044CF">
        <w:rPr>
          <w:rFonts w:ascii="Times New Roman" w:hAnsi="Times New Roman" w:cs="Times New Roman"/>
        </w:rPr>
        <w:t xml:space="preserve"> is </w:t>
      </w:r>
      <w:r w:rsidR="004D2978">
        <w:rPr>
          <w:rFonts w:ascii="Times New Roman" w:hAnsi="Times New Roman" w:cs="Times New Roman"/>
        </w:rPr>
        <w:t>a</w:t>
      </w:r>
      <w:r w:rsidR="0094688E">
        <w:rPr>
          <w:rFonts w:ascii="Times New Roman" w:hAnsi="Times New Roman" w:cs="Times New Roman"/>
        </w:rPr>
        <w:t xml:space="preserve"> sensory-based</w:t>
      </w:r>
      <w:r w:rsidR="004D2978">
        <w:rPr>
          <w:rFonts w:ascii="Times New Roman" w:hAnsi="Times New Roman" w:cs="Times New Roman"/>
        </w:rPr>
        <w:t xml:space="preserve"> </w:t>
      </w:r>
      <w:r w:rsidR="009634D0">
        <w:rPr>
          <w:rFonts w:ascii="Times New Roman" w:hAnsi="Times New Roman" w:cs="Times New Roman"/>
        </w:rPr>
        <w:t xml:space="preserve">and only recently studied </w:t>
      </w:r>
      <w:r w:rsidR="0094688E">
        <w:rPr>
          <w:rFonts w:ascii="Times New Roman" w:hAnsi="Times New Roman" w:cs="Times New Roman"/>
        </w:rPr>
        <w:t xml:space="preserve">phenomenon </w:t>
      </w:r>
      <w:r w:rsidR="00742072">
        <w:rPr>
          <w:rFonts w:ascii="Times New Roman" w:hAnsi="Times New Roman" w:cs="Times New Roman"/>
        </w:rPr>
        <w:t xml:space="preserve">in which “individuals experience a tingling, static-like sensation” and is </w:t>
      </w:r>
      <w:r w:rsidR="00742072">
        <w:rPr>
          <w:rFonts w:ascii="Times New Roman" w:hAnsi="Times New Roman" w:cs="Times New Roman"/>
        </w:rPr>
        <w:lastRenderedPageBreak/>
        <w:t>associated with feelings of relaxation and well-being</w:t>
      </w:r>
      <w:r w:rsidR="00355A37">
        <w:rPr>
          <w:rFonts w:ascii="Times New Roman" w:hAnsi="Times New Roman" w:cs="Times New Roman"/>
        </w:rPr>
        <w:t xml:space="preserve"> </w:t>
      </w:r>
      <w:r w:rsidR="00742072">
        <w:rPr>
          <w:rFonts w:ascii="Times New Roman" w:hAnsi="Times New Roman" w:cs="Times New Roman"/>
        </w:rPr>
        <w:t>(Barratt &amp; Davis, 2015).</w:t>
      </w:r>
      <w:r w:rsidR="0094688E">
        <w:rPr>
          <w:rFonts w:ascii="Times New Roman" w:hAnsi="Times New Roman" w:cs="Times New Roman"/>
        </w:rPr>
        <w:t xml:space="preserve"> The fertile technological grounds of the internet ha</w:t>
      </w:r>
      <w:r w:rsidR="007476D1">
        <w:rPr>
          <w:rFonts w:ascii="Times New Roman" w:hAnsi="Times New Roman" w:cs="Times New Roman"/>
        </w:rPr>
        <w:t>ve</w:t>
      </w:r>
      <w:r w:rsidR="0094688E">
        <w:rPr>
          <w:rFonts w:ascii="Times New Roman" w:hAnsi="Times New Roman" w:cs="Times New Roman"/>
        </w:rPr>
        <w:t xml:space="preserve"> served as a burgeoning environment for cultivation in interest, production, and sharing of ASMR videos, in which “</w:t>
      </w:r>
      <w:proofErr w:type="spellStart"/>
      <w:r w:rsidR="0094688E">
        <w:rPr>
          <w:rFonts w:ascii="Times New Roman" w:hAnsi="Times New Roman" w:cs="Times New Roman"/>
        </w:rPr>
        <w:t>ASMRtists</w:t>
      </w:r>
      <w:proofErr w:type="spellEnd"/>
      <w:r w:rsidR="0094688E">
        <w:rPr>
          <w:rFonts w:ascii="Times New Roman" w:hAnsi="Times New Roman" w:cs="Times New Roman"/>
        </w:rPr>
        <w:t xml:space="preserve">” produce </w:t>
      </w:r>
      <w:r w:rsidR="009634D0">
        <w:rPr>
          <w:rFonts w:ascii="Times New Roman" w:hAnsi="Times New Roman" w:cs="Times New Roman"/>
        </w:rPr>
        <w:t>audio</w:t>
      </w:r>
      <w:r w:rsidR="0094688E">
        <w:rPr>
          <w:rFonts w:ascii="Times New Roman" w:hAnsi="Times New Roman" w:cs="Times New Roman"/>
        </w:rPr>
        <w:t xml:space="preserve">visual “triggers” </w:t>
      </w:r>
      <w:r w:rsidR="009634D0">
        <w:rPr>
          <w:rFonts w:ascii="Times New Roman" w:hAnsi="Times New Roman" w:cs="Times New Roman"/>
        </w:rPr>
        <w:t xml:space="preserve">like </w:t>
      </w:r>
      <w:r w:rsidR="0094688E">
        <w:rPr>
          <w:rFonts w:ascii="Times New Roman" w:hAnsi="Times New Roman" w:cs="Times New Roman"/>
        </w:rPr>
        <w:t>gentle hand</w:t>
      </w:r>
      <w:r w:rsidR="009634D0">
        <w:rPr>
          <w:rFonts w:ascii="Times New Roman" w:hAnsi="Times New Roman" w:cs="Times New Roman"/>
        </w:rPr>
        <w:t xml:space="preserve"> movements, whispering, and light tapping sounds such as in videos created by Gentle Whispering, ASMR Glow, and Whispers Red (</w:t>
      </w:r>
      <w:hyperlink r:id="rId7" w:history="1">
        <w:r w:rsidR="009634D0" w:rsidRPr="003E18BA">
          <w:rPr>
            <w:rStyle w:val="Hyperlink"/>
            <w:rFonts w:ascii="Times New Roman" w:hAnsi="Times New Roman" w:cs="Times New Roman"/>
          </w:rPr>
          <w:t>https://youtu.be/B8jUVci17vE</w:t>
        </w:r>
      </w:hyperlink>
      <w:r w:rsidR="009634D0">
        <w:rPr>
          <w:rFonts w:ascii="Times New Roman" w:hAnsi="Times New Roman" w:cs="Times New Roman"/>
        </w:rPr>
        <w:t xml:space="preserve">, </w:t>
      </w:r>
      <w:hyperlink r:id="rId8" w:history="1">
        <w:r w:rsidR="009634D0" w:rsidRPr="003E18BA">
          <w:rPr>
            <w:rStyle w:val="Hyperlink"/>
            <w:rFonts w:ascii="Times New Roman" w:hAnsi="Times New Roman" w:cs="Times New Roman"/>
          </w:rPr>
          <w:t>https://www.youtube.com/watch?v=nViUJWt5vRg&amp;t=486s</w:t>
        </w:r>
      </w:hyperlink>
      <w:r w:rsidR="009634D0">
        <w:rPr>
          <w:rFonts w:ascii="Times New Roman" w:hAnsi="Times New Roman" w:cs="Times New Roman"/>
        </w:rPr>
        <w:t xml:space="preserve">, </w:t>
      </w:r>
      <w:hyperlink r:id="rId9" w:history="1">
        <w:r w:rsidR="009634D0" w:rsidRPr="003E18BA">
          <w:rPr>
            <w:rStyle w:val="Hyperlink"/>
            <w:rFonts w:ascii="Times New Roman" w:hAnsi="Times New Roman" w:cs="Times New Roman"/>
          </w:rPr>
          <w:t>https://youtu.be/Km5191gZ9tg</w:t>
        </w:r>
      </w:hyperlink>
      <w:r w:rsidR="009634D0">
        <w:rPr>
          <w:rFonts w:ascii="Times New Roman" w:hAnsi="Times New Roman" w:cs="Times New Roman"/>
        </w:rPr>
        <w:t xml:space="preserve">). </w:t>
      </w:r>
      <w:r w:rsidR="00CF7B9E">
        <w:rPr>
          <w:rFonts w:ascii="Times New Roman" w:hAnsi="Times New Roman" w:cs="Times New Roman"/>
        </w:rPr>
        <w:t>In the ASMR studies that</w:t>
      </w:r>
      <w:r w:rsidR="009634D0">
        <w:rPr>
          <w:rFonts w:ascii="Times New Roman" w:hAnsi="Times New Roman" w:cs="Times New Roman"/>
        </w:rPr>
        <w:t xml:space="preserve"> do</w:t>
      </w:r>
      <w:r w:rsidR="00CF7B9E">
        <w:rPr>
          <w:rFonts w:ascii="Times New Roman" w:hAnsi="Times New Roman" w:cs="Times New Roman"/>
        </w:rPr>
        <w:t xml:space="preserve"> exist, two large scale online experiments indicate that watching ASMR vide</w:t>
      </w:r>
      <w:r w:rsidR="00355A37">
        <w:rPr>
          <w:rFonts w:ascii="Times New Roman" w:hAnsi="Times New Roman" w:cs="Times New Roman"/>
        </w:rPr>
        <w:t>o</w:t>
      </w:r>
      <w:r w:rsidR="00CF7B9E">
        <w:rPr>
          <w:rFonts w:ascii="Times New Roman" w:hAnsi="Times New Roman" w:cs="Times New Roman"/>
        </w:rPr>
        <w:t xml:space="preserve">s “increased pleasant affect” for people who experienced ASMR and is furthermore associated with “reduced heart rate and increased skin conductance levels” (Lara, </w:t>
      </w:r>
      <w:proofErr w:type="spellStart"/>
      <w:r w:rsidR="00CF7B9E">
        <w:rPr>
          <w:rFonts w:ascii="Times New Roman" w:hAnsi="Times New Roman" w:cs="Times New Roman"/>
        </w:rPr>
        <w:t>Poerio</w:t>
      </w:r>
      <w:proofErr w:type="spellEnd"/>
      <w:r w:rsidR="00CF7B9E">
        <w:rPr>
          <w:rFonts w:ascii="Times New Roman" w:hAnsi="Times New Roman" w:cs="Times New Roman"/>
        </w:rPr>
        <w:t xml:space="preserve"> 2018). These results r</w:t>
      </w:r>
      <w:r w:rsidR="00355A37">
        <w:rPr>
          <w:rFonts w:ascii="Times New Roman" w:hAnsi="Times New Roman" w:cs="Times New Roman"/>
        </w:rPr>
        <w:t>eveal</w:t>
      </w:r>
      <w:r w:rsidR="00CF7B9E">
        <w:rPr>
          <w:rFonts w:ascii="Times New Roman" w:hAnsi="Times New Roman" w:cs="Times New Roman"/>
        </w:rPr>
        <w:t xml:space="preserve"> that ASMR is a “reliable and physiologically rooted experience” and therefore may have therapeutic benefits for both psychological and physical health (</w:t>
      </w:r>
      <w:r w:rsidR="00355A37">
        <w:rPr>
          <w:rFonts w:ascii="Times New Roman" w:hAnsi="Times New Roman" w:cs="Times New Roman"/>
        </w:rPr>
        <w:t xml:space="preserve">Lara, </w:t>
      </w:r>
      <w:proofErr w:type="spellStart"/>
      <w:r w:rsidR="00355A37">
        <w:rPr>
          <w:rFonts w:ascii="Times New Roman" w:hAnsi="Times New Roman" w:cs="Times New Roman"/>
        </w:rPr>
        <w:t>Poerio</w:t>
      </w:r>
      <w:proofErr w:type="spellEnd"/>
      <w:r w:rsidR="00355A37">
        <w:rPr>
          <w:rFonts w:ascii="Times New Roman" w:hAnsi="Times New Roman" w:cs="Times New Roman"/>
        </w:rPr>
        <w:t xml:space="preserve"> 2018). In the present study, I will determine if ASMR or meditation compared with a control condition (sitting still) produce the greater change in heart rate and blood pressure as physiological indicators of stress over a </w:t>
      </w:r>
      <w:proofErr w:type="gramStart"/>
      <w:r w:rsidR="00355A37">
        <w:rPr>
          <w:rFonts w:ascii="Times New Roman" w:hAnsi="Times New Roman" w:cs="Times New Roman"/>
        </w:rPr>
        <w:t>six week</w:t>
      </w:r>
      <w:proofErr w:type="gramEnd"/>
      <w:r w:rsidR="00355A37">
        <w:rPr>
          <w:rFonts w:ascii="Times New Roman" w:hAnsi="Times New Roman" w:cs="Times New Roman"/>
        </w:rPr>
        <w:t xml:space="preserve"> period. </w:t>
      </w:r>
    </w:p>
    <w:p w14:paraId="0DB5E71B" w14:textId="3FDB6783" w:rsidR="00B134E7" w:rsidRPr="00B134E7" w:rsidRDefault="00B134E7" w:rsidP="00B134E7">
      <w:pPr>
        <w:pStyle w:val="ListParagraph"/>
        <w:numPr>
          <w:ilvl w:val="0"/>
          <w:numId w:val="2"/>
        </w:numPr>
        <w:spacing w:line="480" w:lineRule="auto"/>
        <w:rPr>
          <w:rFonts w:ascii="Times New Roman" w:hAnsi="Times New Roman" w:cs="Times New Roman"/>
        </w:rPr>
      </w:pPr>
      <w:r>
        <w:rPr>
          <w:rFonts w:ascii="Times New Roman" w:hAnsi="Times New Roman" w:cs="Times New Roman"/>
          <w:b/>
          <w:bCs/>
        </w:rPr>
        <w:t>Methods</w:t>
      </w:r>
      <w:r w:rsidR="00742072" w:rsidRPr="00B134E7">
        <w:rPr>
          <w:rFonts w:ascii="Times New Roman" w:hAnsi="Times New Roman" w:cs="Times New Roman"/>
        </w:rPr>
        <w:t xml:space="preserve"> </w:t>
      </w:r>
    </w:p>
    <w:p w14:paraId="69DD1597" w14:textId="77777777" w:rsidR="00D32E1A" w:rsidRDefault="004A753B" w:rsidP="00D32E1A">
      <w:pPr>
        <w:spacing w:line="480" w:lineRule="auto"/>
        <w:ind w:firstLine="720"/>
        <w:rPr>
          <w:rFonts w:ascii="Times New Roman" w:hAnsi="Times New Roman" w:cs="Times New Roman"/>
        </w:rPr>
      </w:pPr>
      <w:r>
        <w:rPr>
          <w:rFonts w:ascii="Times New Roman" w:hAnsi="Times New Roman" w:cs="Times New Roman"/>
        </w:rPr>
        <w:t xml:space="preserve">In the present study, I controlled for </w:t>
      </w:r>
      <w:r w:rsidR="000C749B">
        <w:rPr>
          <w:rFonts w:ascii="Times New Roman" w:hAnsi="Times New Roman" w:cs="Times New Roman"/>
        </w:rPr>
        <w:t xml:space="preserve">ambiance (room and lighting/noise conditions), </w:t>
      </w:r>
      <w:r>
        <w:rPr>
          <w:rFonts w:ascii="Times New Roman" w:hAnsi="Times New Roman" w:cs="Times New Roman"/>
        </w:rPr>
        <w:t>time of day (between 2:00-3:00pm), treatment time (20 minutes), number of treatments</w:t>
      </w:r>
      <w:r w:rsidR="00C01562">
        <w:rPr>
          <w:rFonts w:ascii="Times New Roman" w:hAnsi="Times New Roman" w:cs="Times New Roman"/>
        </w:rPr>
        <w:t xml:space="preserve"> (14)</w:t>
      </w:r>
      <w:r>
        <w:rPr>
          <w:rFonts w:ascii="Times New Roman" w:hAnsi="Times New Roman" w:cs="Times New Roman"/>
        </w:rPr>
        <w:t>, as well as days of the week</w:t>
      </w:r>
      <w:r w:rsidR="006A5559">
        <w:rPr>
          <w:rFonts w:ascii="Times New Roman" w:hAnsi="Times New Roman" w:cs="Times New Roman"/>
        </w:rPr>
        <w:t xml:space="preserve"> to </w:t>
      </w:r>
      <w:r w:rsidR="00100033">
        <w:rPr>
          <w:rFonts w:ascii="Times New Roman" w:hAnsi="Times New Roman" w:cs="Times New Roman"/>
        </w:rPr>
        <w:t>mitigate</w:t>
      </w:r>
      <w:r w:rsidR="006A5559">
        <w:rPr>
          <w:rFonts w:ascii="Times New Roman" w:hAnsi="Times New Roman" w:cs="Times New Roman"/>
        </w:rPr>
        <w:t xml:space="preserve"> possible differing stress levels associated with weekdays and weekend days</w:t>
      </w:r>
      <w:r w:rsidR="00C01562">
        <w:rPr>
          <w:rFonts w:ascii="Times New Roman" w:hAnsi="Times New Roman" w:cs="Times New Roman"/>
        </w:rPr>
        <w:t xml:space="preserve"> (6 each)</w:t>
      </w:r>
      <w:r w:rsidR="00224819">
        <w:rPr>
          <w:rFonts w:ascii="Times New Roman" w:hAnsi="Times New Roman" w:cs="Times New Roman"/>
        </w:rPr>
        <w:t xml:space="preserve"> (Kim, Lee, </w:t>
      </w:r>
      <w:proofErr w:type="spellStart"/>
      <w:r w:rsidR="00224819">
        <w:rPr>
          <w:rFonts w:ascii="Times New Roman" w:hAnsi="Times New Roman" w:cs="Times New Roman"/>
        </w:rPr>
        <w:t>Ahn</w:t>
      </w:r>
      <w:proofErr w:type="spellEnd"/>
      <w:r w:rsidR="00224819">
        <w:rPr>
          <w:rFonts w:ascii="Times New Roman" w:hAnsi="Times New Roman" w:cs="Times New Roman"/>
        </w:rPr>
        <w:t>, 2010)</w:t>
      </w:r>
      <w:r>
        <w:rPr>
          <w:rFonts w:ascii="Times New Roman" w:hAnsi="Times New Roman" w:cs="Times New Roman"/>
        </w:rPr>
        <w:t xml:space="preserve">. The study took place over </w:t>
      </w:r>
      <w:r w:rsidR="000C749B">
        <w:rPr>
          <w:rFonts w:ascii="Times New Roman" w:hAnsi="Times New Roman" w:cs="Times New Roman"/>
        </w:rPr>
        <w:t xml:space="preserve">a </w:t>
      </w:r>
      <w:proofErr w:type="gramStart"/>
      <w:r w:rsidR="001E5DB0">
        <w:rPr>
          <w:rFonts w:ascii="Times New Roman" w:hAnsi="Times New Roman" w:cs="Times New Roman"/>
        </w:rPr>
        <w:t>six week</w:t>
      </w:r>
      <w:proofErr w:type="gramEnd"/>
      <w:r w:rsidR="001E5DB0">
        <w:rPr>
          <w:rFonts w:ascii="Times New Roman" w:hAnsi="Times New Roman" w:cs="Times New Roman"/>
        </w:rPr>
        <w:t xml:space="preserve"> period</w:t>
      </w:r>
      <w:r w:rsidR="000C749B">
        <w:rPr>
          <w:rFonts w:ascii="Times New Roman" w:hAnsi="Times New Roman" w:cs="Times New Roman"/>
        </w:rPr>
        <w:t xml:space="preserve">. </w:t>
      </w:r>
      <w:r w:rsidR="009634D0">
        <w:rPr>
          <w:rFonts w:ascii="Times New Roman" w:hAnsi="Times New Roman" w:cs="Times New Roman"/>
        </w:rPr>
        <w:t>Materials include</w:t>
      </w:r>
      <w:r w:rsidR="00D3284E">
        <w:rPr>
          <w:rFonts w:ascii="Times New Roman" w:hAnsi="Times New Roman" w:cs="Times New Roman"/>
        </w:rPr>
        <w:t>d</w:t>
      </w:r>
      <w:r w:rsidR="006A5559">
        <w:rPr>
          <w:rFonts w:ascii="Times New Roman" w:hAnsi="Times New Roman" w:cs="Times New Roman"/>
        </w:rPr>
        <w:t xml:space="preserve"> a</w:t>
      </w:r>
      <w:r w:rsidR="00D3284E">
        <w:rPr>
          <w:rFonts w:ascii="Times New Roman" w:hAnsi="Times New Roman" w:cs="Times New Roman"/>
        </w:rPr>
        <w:t xml:space="preserve"> heart rate monitor, blood pressure cuff, ambient noise reducing headphones,</w:t>
      </w:r>
      <w:r w:rsidR="00813D88">
        <w:rPr>
          <w:rFonts w:ascii="Times New Roman" w:hAnsi="Times New Roman" w:cs="Times New Roman"/>
        </w:rPr>
        <w:t xml:space="preserve"> timer,</w:t>
      </w:r>
      <w:r w:rsidR="00D3284E">
        <w:rPr>
          <w:rFonts w:ascii="Times New Roman" w:hAnsi="Times New Roman" w:cs="Times New Roman"/>
        </w:rPr>
        <w:t xml:space="preserve"> </w:t>
      </w:r>
      <w:r w:rsidR="00813D88">
        <w:rPr>
          <w:rFonts w:ascii="Times New Roman" w:hAnsi="Times New Roman" w:cs="Times New Roman"/>
        </w:rPr>
        <w:t>laptop</w:t>
      </w:r>
      <w:r w:rsidR="00D3284E">
        <w:rPr>
          <w:rFonts w:ascii="Times New Roman" w:hAnsi="Times New Roman" w:cs="Times New Roman"/>
        </w:rPr>
        <w:t xml:space="preserve"> for ASMR videos, and Google Sheets for recording data.</w:t>
      </w:r>
      <w:r w:rsidR="00B134E7" w:rsidRPr="00B134E7">
        <w:rPr>
          <w:rFonts w:ascii="Times New Roman" w:hAnsi="Times New Roman" w:cs="Times New Roman"/>
        </w:rPr>
        <w:t xml:space="preserve"> </w:t>
      </w:r>
      <w:r w:rsidR="00B134E7">
        <w:rPr>
          <w:rFonts w:ascii="Times New Roman" w:hAnsi="Times New Roman" w:cs="Times New Roman"/>
        </w:rPr>
        <w:t xml:space="preserve">I did not control for exercise, sleep, or caffeine because I did not want to interfere with my daily life activities. I also did not include my original plan to incorporate a stress control prior to the administering of the </w:t>
      </w:r>
      <w:r w:rsidR="00B134E7">
        <w:rPr>
          <w:rFonts w:ascii="Times New Roman" w:hAnsi="Times New Roman" w:cs="Times New Roman"/>
        </w:rPr>
        <w:lastRenderedPageBreak/>
        <w:t xml:space="preserve">relaxation technique treatments: I piloted a stressful activity prior to the administration of the relaxation treatments where I tried to complete challenging SAT math problems with a large </w:t>
      </w:r>
      <w:proofErr w:type="gramStart"/>
      <w:r w:rsidR="00B134E7">
        <w:rPr>
          <w:rFonts w:ascii="Times New Roman" w:hAnsi="Times New Roman" w:cs="Times New Roman"/>
        </w:rPr>
        <w:t>7 minute</w:t>
      </w:r>
      <w:proofErr w:type="gramEnd"/>
      <w:r w:rsidR="00B134E7">
        <w:rPr>
          <w:rFonts w:ascii="Times New Roman" w:hAnsi="Times New Roman" w:cs="Times New Roman"/>
        </w:rPr>
        <w:t xml:space="preserve"> timer while a loud persistent beep blared on the laptop. During the pilot trial my blood pressure reached stage 1 of hypertension which posed a health risk over the six-week period. I could have amended the trial to be less stressful, but the aim of the study was to improve stress levels as opposed to stagnate or aggravate them. In addition, I may have improved performance overtime due to practice effects, which could further confound treatment effects due to increased feelings of confidence from solving mathematical conundrums. </w:t>
      </w:r>
      <w:r w:rsidR="00D3284E">
        <w:rPr>
          <w:rFonts w:ascii="Times New Roman" w:hAnsi="Times New Roman" w:cs="Times New Roman"/>
        </w:rPr>
        <w:t xml:space="preserve"> </w:t>
      </w:r>
    </w:p>
    <w:p w14:paraId="59D0373A" w14:textId="14900530" w:rsidR="00D32E1A" w:rsidRDefault="00813D88" w:rsidP="00D32E1A">
      <w:pPr>
        <w:spacing w:line="480" w:lineRule="auto"/>
        <w:ind w:firstLine="720"/>
        <w:rPr>
          <w:rFonts w:ascii="Times New Roman" w:hAnsi="Times New Roman" w:cs="Times New Roman"/>
        </w:rPr>
      </w:pPr>
      <w:r>
        <w:rPr>
          <w:rFonts w:ascii="Times New Roman" w:hAnsi="Times New Roman" w:cs="Times New Roman"/>
        </w:rPr>
        <w:t xml:space="preserve">Prior to </w:t>
      </w:r>
      <w:r w:rsidR="008956DB">
        <w:rPr>
          <w:rFonts w:ascii="Times New Roman" w:hAnsi="Times New Roman" w:cs="Times New Roman"/>
        </w:rPr>
        <w:t xml:space="preserve">logging </w:t>
      </w:r>
      <w:r>
        <w:rPr>
          <w:rFonts w:ascii="Times New Roman" w:hAnsi="Times New Roman" w:cs="Times New Roman"/>
        </w:rPr>
        <w:t>heart rate and blood pressure readings, I sat for one minute</w:t>
      </w:r>
      <w:r w:rsidR="009A6A24">
        <w:rPr>
          <w:rFonts w:ascii="Times New Roman" w:hAnsi="Times New Roman" w:cs="Times New Roman"/>
        </w:rPr>
        <w:t xml:space="preserve"> and</w:t>
      </w:r>
      <w:r>
        <w:rPr>
          <w:rFonts w:ascii="Times New Roman" w:hAnsi="Times New Roman" w:cs="Times New Roman"/>
        </w:rPr>
        <w:t xml:space="preserve"> waited for the</w:t>
      </w:r>
      <w:r w:rsidR="008956DB">
        <w:rPr>
          <w:rFonts w:ascii="Times New Roman" w:hAnsi="Times New Roman" w:cs="Times New Roman"/>
        </w:rPr>
        <w:t xml:space="preserve"> reading</w:t>
      </w:r>
      <w:r>
        <w:rPr>
          <w:rFonts w:ascii="Times New Roman" w:hAnsi="Times New Roman" w:cs="Times New Roman"/>
        </w:rPr>
        <w:t xml:space="preserve"> to stabilize prior to recording the initial </w:t>
      </w:r>
      <w:r w:rsidR="008956DB">
        <w:rPr>
          <w:rFonts w:ascii="Times New Roman" w:hAnsi="Times New Roman" w:cs="Times New Roman"/>
        </w:rPr>
        <w:t>heart rate</w:t>
      </w:r>
      <w:r>
        <w:rPr>
          <w:rFonts w:ascii="Times New Roman" w:hAnsi="Times New Roman" w:cs="Times New Roman"/>
        </w:rPr>
        <w:t xml:space="preserve">. Then I took blood pressure readings three times to control for consistency and recorded the final </w:t>
      </w:r>
      <w:r w:rsidR="00C229EB">
        <w:rPr>
          <w:rFonts w:ascii="Times New Roman" w:hAnsi="Times New Roman" w:cs="Times New Roman"/>
        </w:rPr>
        <w:t>blood pressure value</w:t>
      </w:r>
      <w:r>
        <w:rPr>
          <w:rFonts w:ascii="Times New Roman" w:hAnsi="Times New Roman" w:cs="Times New Roman"/>
        </w:rPr>
        <w:t xml:space="preserve">. If readings were inconsistent, I would take an additional three readings due to </w:t>
      </w:r>
      <w:r w:rsidR="00C229EB">
        <w:rPr>
          <w:rFonts w:ascii="Times New Roman" w:hAnsi="Times New Roman" w:cs="Times New Roman"/>
        </w:rPr>
        <w:t xml:space="preserve">potential </w:t>
      </w:r>
      <w:r>
        <w:rPr>
          <w:rFonts w:ascii="Times New Roman" w:hAnsi="Times New Roman" w:cs="Times New Roman"/>
        </w:rPr>
        <w:t xml:space="preserve">hypersensitivity of the blood pressure cuff. </w:t>
      </w:r>
      <w:r w:rsidR="008956DB">
        <w:rPr>
          <w:rFonts w:ascii="Times New Roman" w:hAnsi="Times New Roman" w:cs="Times New Roman"/>
        </w:rPr>
        <w:t xml:space="preserve">I then set a timer for twenty minutes. </w:t>
      </w:r>
      <w:r>
        <w:rPr>
          <w:rFonts w:ascii="Times New Roman" w:hAnsi="Times New Roman" w:cs="Times New Roman"/>
        </w:rPr>
        <w:t>If I was undergoing an ASMR or a guided meditation video, I would conduct a search on YouTube</w:t>
      </w:r>
      <w:r w:rsidR="008956DB">
        <w:rPr>
          <w:rFonts w:ascii="Times New Roman" w:hAnsi="Times New Roman" w:cs="Times New Roman"/>
        </w:rPr>
        <w:t xml:space="preserve"> on the laptop and play the video for twenty minutes</w:t>
      </w:r>
      <w:r>
        <w:rPr>
          <w:rFonts w:ascii="Times New Roman" w:hAnsi="Times New Roman" w:cs="Times New Roman"/>
        </w:rPr>
        <w:t>.</w:t>
      </w:r>
      <w:r w:rsidR="00016271">
        <w:rPr>
          <w:rFonts w:ascii="Times New Roman" w:hAnsi="Times New Roman" w:cs="Times New Roman"/>
        </w:rPr>
        <w:t xml:space="preserve"> I then would take readings of my heart rate and blood pressure numbers after the twenty minutes, following the same protocol for both blood pressure readings and heart rate as prior to the administration of the treatment.</w:t>
      </w:r>
      <w:r>
        <w:rPr>
          <w:rFonts w:ascii="Times New Roman" w:hAnsi="Times New Roman" w:cs="Times New Roman"/>
        </w:rPr>
        <w:t xml:space="preserve"> For meditation, I included both guided YouTube videos as well as </w:t>
      </w:r>
      <w:r w:rsidR="00C229EB">
        <w:rPr>
          <w:rFonts w:ascii="Times New Roman" w:hAnsi="Times New Roman" w:cs="Times New Roman"/>
        </w:rPr>
        <w:t>self-guided</w:t>
      </w:r>
      <w:r>
        <w:rPr>
          <w:rFonts w:ascii="Times New Roman" w:hAnsi="Times New Roman" w:cs="Times New Roman"/>
        </w:rPr>
        <w:t xml:space="preserve"> meditation </w:t>
      </w:r>
      <w:r w:rsidR="00C269FE">
        <w:rPr>
          <w:rFonts w:ascii="Times New Roman" w:hAnsi="Times New Roman" w:cs="Times New Roman"/>
        </w:rPr>
        <w:t xml:space="preserve">from my own experience with Dzogchen Buddhism. Because there were only 14 trials associated with each treatment, I did not distinguish between </w:t>
      </w:r>
      <w:r w:rsidR="00C229EB">
        <w:rPr>
          <w:rFonts w:ascii="Times New Roman" w:hAnsi="Times New Roman" w:cs="Times New Roman"/>
        </w:rPr>
        <w:t>self-guided</w:t>
      </w:r>
      <w:r w:rsidR="00C269FE">
        <w:rPr>
          <w:rFonts w:ascii="Times New Roman" w:hAnsi="Times New Roman" w:cs="Times New Roman"/>
        </w:rPr>
        <w:t xml:space="preserve"> and guided meditation videos as to avoid making inferences without sufficient data.</w:t>
      </w:r>
      <w:r w:rsidR="00C229EB">
        <w:rPr>
          <w:rFonts w:ascii="Times New Roman" w:hAnsi="Times New Roman" w:cs="Times New Roman"/>
        </w:rPr>
        <w:t xml:space="preserve"> </w:t>
      </w:r>
      <w:r w:rsidR="000C749B">
        <w:rPr>
          <w:rFonts w:ascii="Times New Roman" w:hAnsi="Times New Roman" w:cs="Times New Roman"/>
        </w:rPr>
        <w:t>There were, however, a few weekend days</w:t>
      </w:r>
      <w:r w:rsidR="002B335F">
        <w:rPr>
          <w:rFonts w:ascii="Times New Roman" w:hAnsi="Times New Roman" w:cs="Times New Roman"/>
        </w:rPr>
        <w:t xml:space="preserve"> in</w:t>
      </w:r>
      <w:r w:rsidR="000C749B">
        <w:rPr>
          <w:rFonts w:ascii="Times New Roman" w:hAnsi="Times New Roman" w:cs="Times New Roman"/>
        </w:rPr>
        <w:t xml:space="preserve"> which I </w:t>
      </w:r>
      <w:r w:rsidR="003620D9">
        <w:rPr>
          <w:rFonts w:ascii="Times New Roman" w:hAnsi="Times New Roman" w:cs="Times New Roman"/>
        </w:rPr>
        <w:t>did not undergo the treatments</w:t>
      </w:r>
      <w:r w:rsidR="000C749B">
        <w:rPr>
          <w:rFonts w:ascii="Times New Roman" w:hAnsi="Times New Roman" w:cs="Times New Roman"/>
        </w:rPr>
        <w:t xml:space="preserve"> but made up for them by conducting multiple treatments in </w:t>
      </w:r>
      <w:r w:rsidR="003620D9">
        <w:rPr>
          <w:rFonts w:ascii="Times New Roman" w:hAnsi="Times New Roman" w:cs="Times New Roman"/>
        </w:rPr>
        <w:t>the corresponding</w:t>
      </w:r>
      <w:r w:rsidR="000C749B">
        <w:rPr>
          <w:rFonts w:ascii="Times New Roman" w:hAnsi="Times New Roman" w:cs="Times New Roman"/>
        </w:rPr>
        <w:t xml:space="preserve"> day.</w:t>
      </w:r>
      <w:r w:rsidR="003620D9">
        <w:rPr>
          <w:rFonts w:ascii="Times New Roman" w:hAnsi="Times New Roman" w:cs="Times New Roman"/>
        </w:rPr>
        <w:t xml:space="preserve"> </w:t>
      </w:r>
    </w:p>
    <w:p w14:paraId="0E876DA9" w14:textId="33AB5689" w:rsidR="000C749B" w:rsidRDefault="003620D9" w:rsidP="00D32E1A">
      <w:pPr>
        <w:spacing w:line="480" w:lineRule="auto"/>
        <w:ind w:firstLine="720"/>
        <w:rPr>
          <w:rFonts w:ascii="Times New Roman" w:hAnsi="Times New Roman" w:cs="Times New Roman"/>
        </w:rPr>
      </w:pPr>
      <w:r>
        <w:rPr>
          <w:rFonts w:ascii="Times New Roman" w:hAnsi="Times New Roman" w:cs="Times New Roman"/>
        </w:rPr>
        <w:lastRenderedPageBreak/>
        <w:t xml:space="preserve">During this </w:t>
      </w:r>
      <w:proofErr w:type="gramStart"/>
      <w:r>
        <w:rPr>
          <w:rFonts w:ascii="Times New Roman" w:hAnsi="Times New Roman" w:cs="Times New Roman"/>
        </w:rPr>
        <w:t>time</w:t>
      </w:r>
      <w:proofErr w:type="gramEnd"/>
      <w:r>
        <w:rPr>
          <w:rFonts w:ascii="Times New Roman" w:hAnsi="Times New Roman" w:cs="Times New Roman"/>
        </w:rPr>
        <w:t xml:space="preserve"> I received a vaccine for the coronavirus and upon receiving the second dose I </w:t>
      </w:r>
      <w:r w:rsidR="009A6A24">
        <w:rPr>
          <w:rFonts w:ascii="Times New Roman" w:hAnsi="Times New Roman" w:cs="Times New Roman"/>
        </w:rPr>
        <w:t>abstained</w:t>
      </w:r>
      <w:r>
        <w:rPr>
          <w:rFonts w:ascii="Times New Roman" w:hAnsi="Times New Roman" w:cs="Times New Roman"/>
        </w:rPr>
        <w:t xml:space="preserve"> from administering the mindfulness treatments to avoid possible confounding effects from the vaccine.</w:t>
      </w:r>
      <w:r w:rsidR="000C749B">
        <w:rPr>
          <w:rFonts w:ascii="Times New Roman" w:hAnsi="Times New Roman" w:cs="Times New Roman"/>
        </w:rPr>
        <w:t xml:space="preserve"> </w:t>
      </w:r>
      <w:r>
        <w:rPr>
          <w:rFonts w:ascii="Times New Roman" w:hAnsi="Times New Roman" w:cs="Times New Roman"/>
        </w:rPr>
        <w:t>In addition, there were instances wh</w:t>
      </w:r>
      <w:r w:rsidR="00E16ED5">
        <w:rPr>
          <w:rFonts w:ascii="Times New Roman" w:hAnsi="Times New Roman" w:cs="Times New Roman"/>
        </w:rPr>
        <w:t>en</w:t>
      </w:r>
      <w:r>
        <w:rPr>
          <w:rFonts w:ascii="Times New Roman" w:hAnsi="Times New Roman" w:cs="Times New Roman"/>
        </w:rPr>
        <w:t xml:space="preserve"> I could not utilize</w:t>
      </w:r>
      <w:r w:rsidRPr="002B335F">
        <w:rPr>
          <w:rFonts w:ascii="Times New Roman" w:hAnsi="Times New Roman" w:cs="Times New Roman"/>
          <w:b/>
          <w:bCs/>
        </w:rPr>
        <w:t xml:space="preserve"> </w:t>
      </w:r>
      <w:r w:rsidR="00E16ED5">
        <w:rPr>
          <w:rFonts w:ascii="Times New Roman" w:hAnsi="Times New Roman" w:cs="Times New Roman"/>
        </w:rPr>
        <w:t>the designated space for the study</w:t>
      </w:r>
      <w:r w:rsidRPr="002B335F">
        <w:rPr>
          <w:rFonts w:ascii="Times New Roman" w:hAnsi="Times New Roman" w:cs="Times New Roman"/>
          <w:b/>
          <w:bCs/>
        </w:rPr>
        <w:t xml:space="preserve"> </w:t>
      </w:r>
      <w:r>
        <w:rPr>
          <w:rFonts w:ascii="Times New Roman" w:hAnsi="Times New Roman" w:cs="Times New Roman"/>
        </w:rPr>
        <w:t xml:space="preserve">and had to undergo the treatment in a different environment. Construction of a building next door also posed disruptions, which </w:t>
      </w:r>
      <w:r w:rsidR="0042091E">
        <w:rPr>
          <w:rFonts w:ascii="Times New Roman" w:hAnsi="Times New Roman" w:cs="Times New Roman"/>
        </w:rPr>
        <w:t>I mitigated with noise reducing headphones.</w:t>
      </w:r>
    </w:p>
    <w:p w14:paraId="3A02FEBB" w14:textId="77777777" w:rsidR="00C11A2A" w:rsidRDefault="00C11A2A" w:rsidP="00D32E1A">
      <w:pPr>
        <w:spacing w:line="480" w:lineRule="auto"/>
        <w:ind w:firstLine="720"/>
        <w:rPr>
          <w:rFonts w:ascii="Times New Roman" w:hAnsi="Times New Roman" w:cs="Times New Roman"/>
        </w:rPr>
      </w:pPr>
    </w:p>
    <w:p w14:paraId="1697827D" w14:textId="62433789" w:rsidR="00B134E7" w:rsidRPr="00C11A2A" w:rsidRDefault="00B134E7" w:rsidP="00C11A2A">
      <w:pPr>
        <w:pStyle w:val="ListParagraph"/>
        <w:numPr>
          <w:ilvl w:val="0"/>
          <w:numId w:val="2"/>
        </w:numPr>
        <w:spacing w:line="480" w:lineRule="auto"/>
        <w:rPr>
          <w:rFonts w:ascii="Times New Roman" w:hAnsi="Times New Roman" w:cs="Times New Roman"/>
        </w:rPr>
      </w:pPr>
      <w:r w:rsidRPr="00C11A2A">
        <w:rPr>
          <w:rFonts w:ascii="Times New Roman" w:hAnsi="Times New Roman" w:cs="Times New Roman"/>
          <w:b/>
          <w:bCs/>
        </w:rPr>
        <w:t>Results</w:t>
      </w:r>
    </w:p>
    <w:p w14:paraId="6BB16BF6" w14:textId="35DA3579" w:rsidR="004A753B" w:rsidRPr="00817F1A" w:rsidRDefault="001E5DB0" w:rsidP="00A817B5">
      <w:pPr>
        <w:spacing w:line="480" w:lineRule="auto"/>
        <w:rPr>
          <w:rFonts w:ascii="Times New Roman" w:hAnsi="Times New Roman" w:cs="Times New Roman"/>
        </w:rPr>
      </w:pPr>
      <w:r>
        <w:rPr>
          <w:rFonts w:ascii="Times New Roman" w:hAnsi="Times New Roman" w:cs="Times New Roman"/>
        </w:rPr>
        <w:tab/>
      </w:r>
      <w:r w:rsidR="00DC6E88">
        <w:rPr>
          <w:rFonts w:ascii="Times New Roman" w:hAnsi="Times New Roman" w:cs="Times New Roman"/>
        </w:rPr>
        <w:t xml:space="preserve">Results are based off average raw data calculations and Pearson coefficient calculations to identify fit of data. </w:t>
      </w:r>
      <w:r>
        <w:rPr>
          <w:rFonts w:ascii="Times New Roman" w:hAnsi="Times New Roman" w:cs="Times New Roman"/>
        </w:rPr>
        <w:t>ASMR produced the greatest average change in heart rate</w:t>
      </w:r>
      <w:r w:rsidR="004A753B">
        <w:rPr>
          <w:rFonts w:ascii="Times New Roman" w:hAnsi="Times New Roman" w:cs="Times New Roman"/>
        </w:rPr>
        <w:t xml:space="preserve"> </w:t>
      </w:r>
      <w:r>
        <w:rPr>
          <w:rFonts w:ascii="Times New Roman" w:hAnsi="Times New Roman" w:cs="Times New Roman"/>
        </w:rPr>
        <w:t>(-2.5 bpm</w:t>
      </w:r>
      <w:r w:rsidR="00DC6E88">
        <w:rPr>
          <w:rFonts w:ascii="Times New Roman" w:hAnsi="Times New Roman" w:cs="Times New Roman"/>
        </w:rPr>
        <w:t>, R</w:t>
      </w:r>
      <w:r w:rsidR="00DC6E88">
        <w:rPr>
          <w:rFonts w:ascii="Times New Roman" w:hAnsi="Times New Roman" w:cs="Times New Roman"/>
          <w:vertAlign w:val="superscript"/>
        </w:rPr>
        <w:t>2</w:t>
      </w:r>
      <w:r w:rsidR="00DC6E88">
        <w:rPr>
          <w:rFonts w:ascii="Times New Roman" w:hAnsi="Times New Roman" w:cs="Times New Roman"/>
        </w:rPr>
        <w:t>=.493</w:t>
      </w:r>
      <w:r>
        <w:rPr>
          <w:rFonts w:ascii="Times New Roman" w:hAnsi="Times New Roman" w:cs="Times New Roman"/>
        </w:rPr>
        <w:t>), systolic blood pressure change (-7</w:t>
      </w:r>
      <w:r w:rsidR="00D05F7B">
        <w:rPr>
          <w:rFonts w:ascii="Times New Roman" w:hAnsi="Times New Roman" w:cs="Times New Roman"/>
        </w:rPr>
        <w:t xml:space="preserve"> mm Hg</w:t>
      </w:r>
      <w:r w:rsidR="00DC6E88">
        <w:rPr>
          <w:rFonts w:ascii="Times New Roman" w:hAnsi="Times New Roman" w:cs="Times New Roman"/>
        </w:rPr>
        <w:t>, R</w:t>
      </w:r>
      <w:r w:rsidR="00DC6E88">
        <w:rPr>
          <w:rFonts w:ascii="Times New Roman" w:hAnsi="Times New Roman" w:cs="Times New Roman"/>
          <w:vertAlign w:val="superscript"/>
        </w:rPr>
        <w:t>2</w:t>
      </w:r>
      <w:r w:rsidR="00DC6E88">
        <w:rPr>
          <w:rFonts w:ascii="Times New Roman" w:hAnsi="Times New Roman" w:cs="Times New Roman"/>
        </w:rPr>
        <w:t>=.161</w:t>
      </w:r>
      <w:r>
        <w:rPr>
          <w:rFonts w:ascii="Times New Roman" w:hAnsi="Times New Roman" w:cs="Times New Roman"/>
        </w:rPr>
        <w:t>) and diastolic change (-4.36</w:t>
      </w:r>
      <w:r w:rsidR="00D05F7B">
        <w:rPr>
          <w:rFonts w:ascii="Times New Roman" w:hAnsi="Times New Roman" w:cs="Times New Roman"/>
        </w:rPr>
        <w:t xml:space="preserve"> mm Hg</w:t>
      </w:r>
      <w:r w:rsidR="00DC6E88">
        <w:rPr>
          <w:rFonts w:ascii="Times New Roman" w:hAnsi="Times New Roman" w:cs="Times New Roman"/>
        </w:rPr>
        <w:t>, R</w:t>
      </w:r>
      <w:r w:rsidR="00DC6E88">
        <w:rPr>
          <w:rFonts w:ascii="Times New Roman" w:hAnsi="Times New Roman" w:cs="Times New Roman"/>
          <w:vertAlign w:val="superscript"/>
        </w:rPr>
        <w:t>2</w:t>
      </w:r>
      <w:r w:rsidR="00DC6E88">
        <w:rPr>
          <w:rFonts w:ascii="Times New Roman" w:hAnsi="Times New Roman" w:cs="Times New Roman"/>
        </w:rPr>
        <w:t>=.218</w:t>
      </w:r>
      <w:r>
        <w:rPr>
          <w:rFonts w:ascii="Times New Roman" w:hAnsi="Times New Roman" w:cs="Times New Roman"/>
        </w:rPr>
        <w:t xml:space="preserve">), whereas meditation only </w:t>
      </w:r>
      <w:r w:rsidR="00F70B20">
        <w:rPr>
          <w:rFonts w:ascii="Times New Roman" w:hAnsi="Times New Roman" w:cs="Times New Roman"/>
        </w:rPr>
        <w:t xml:space="preserve">decreased heart rate </w:t>
      </w:r>
      <w:r>
        <w:rPr>
          <w:rFonts w:ascii="Times New Roman" w:hAnsi="Times New Roman" w:cs="Times New Roman"/>
        </w:rPr>
        <w:t>on average by .29 bpm</w:t>
      </w:r>
      <w:r w:rsidR="00DC6E88">
        <w:rPr>
          <w:rFonts w:ascii="Times New Roman" w:hAnsi="Times New Roman" w:cs="Times New Roman"/>
        </w:rPr>
        <w:t xml:space="preserve"> (R</w:t>
      </w:r>
      <w:r w:rsidR="00DC6E88">
        <w:rPr>
          <w:rFonts w:ascii="Times New Roman" w:hAnsi="Times New Roman" w:cs="Times New Roman"/>
          <w:vertAlign w:val="superscript"/>
        </w:rPr>
        <w:t>2</w:t>
      </w:r>
      <w:r w:rsidR="00DC6E88">
        <w:rPr>
          <w:rFonts w:ascii="Times New Roman" w:hAnsi="Times New Roman" w:cs="Times New Roman"/>
        </w:rPr>
        <w:t>=.004)</w:t>
      </w:r>
      <w:r>
        <w:rPr>
          <w:rFonts w:ascii="Times New Roman" w:hAnsi="Times New Roman" w:cs="Times New Roman"/>
        </w:rPr>
        <w:t>, lessened systolic blood pressure by 3.93</w:t>
      </w:r>
      <w:r w:rsidR="00D05F7B">
        <w:rPr>
          <w:rFonts w:ascii="Times New Roman" w:hAnsi="Times New Roman" w:cs="Times New Roman"/>
        </w:rPr>
        <w:t xml:space="preserve"> mm Hg</w:t>
      </w:r>
      <w:r w:rsidR="00DC6E88">
        <w:rPr>
          <w:rFonts w:ascii="Times New Roman" w:hAnsi="Times New Roman" w:cs="Times New Roman"/>
        </w:rPr>
        <w:t xml:space="preserve"> (R</w:t>
      </w:r>
      <w:r w:rsidR="00DC6E88">
        <w:rPr>
          <w:rFonts w:ascii="Times New Roman" w:hAnsi="Times New Roman" w:cs="Times New Roman"/>
          <w:vertAlign w:val="superscript"/>
        </w:rPr>
        <w:t>2</w:t>
      </w:r>
      <w:r w:rsidR="00DC6E88">
        <w:rPr>
          <w:rFonts w:ascii="Times New Roman" w:hAnsi="Times New Roman" w:cs="Times New Roman"/>
        </w:rPr>
        <w:t>=.221)</w:t>
      </w:r>
      <w:r>
        <w:rPr>
          <w:rFonts w:ascii="Times New Roman" w:hAnsi="Times New Roman" w:cs="Times New Roman"/>
        </w:rPr>
        <w:t xml:space="preserve"> and diastolic by 2.36</w:t>
      </w:r>
      <w:r w:rsidR="00D05F7B">
        <w:rPr>
          <w:rFonts w:ascii="Times New Roman" w:hAnsi="Times New Roman" w:cs="Times New Roman"/>
        </w:rPr>
        <w:t xml:space="preserve"> mm Hg</w:t>
      </w:r>
      <w:r w:rsidR="00DC6E88">
        <w:rPr>
          <w:rFonts w:ascii="Times New Roman" w:hAnsi="Times New Roman" w:cs="Times New Roman"/>
        </w:rPr>
        <w:t xml:space="preserve"> (R</w:t>
      </w:r>
      <w:r w:rsidR="00DC6E88">
        <w:rPr>
          <w:rFonts w:ascii="Times New Roman" w:hAnsi="Times New Roman" w:cs="Times New Roman"/>
          <w:vertAlign w:val="superscript"/>
        </w:rPr>
        <w:t>2</w:t>
      </w:r>
      <w:r w:rsidR="00DC6E88">
        <w:rPr>
          <w:rFonts w:ascii="Times New Roman" w:hAnsi="Times New Roman" w:cs="Times New Roman"/>
        </w:rPr>
        <w:t>=.035)</w:t>
      </w:r>
      <w:r>
        <w:rPr>
          <w:rFonts w:ascii="Times New Roman" w:hAnsi="Times New Roman" w:cs="Times New Roman"/>
        </w:rPr>
        <w:t>. Sitting still increased heart rate by .14 bpm</w:t>
      </w:r>
      <w:r w:rsidR="00DC6E88">
        <w:rPr>
          <w:rFonts w:ascii="Times New Roman" w:hAnsi="Times New Roman" w:cs="Times New Roman"/>
        </w:rPr>
        <w:t xml:space="preserve"> (R</w:t>
      </w:r>
      <w:r w:rsidR="00DC6E88">
        <w:rPr>
          <w:rFonts w:ascii="Times New Roman" w:hAnsi="Times New Roman" w:cs="Times New Roman"/>
          <w:vertAlign w:val="superscript"/>
        </w:rPr>
        <w:t>2</w:t>
      </w:r>
      <w:r w:rsidR="00DC6E88">
        <w:rPr>
          <w:rFonts w:ascii="Times New Roman" w:hAnsi="Times New Roman" w:cs="Times New Roman"/>
        </w:rPr>
        <w:t>=.057)</w:t>
      </w:r>
      <w:r>
        <w:rPr>
          <w:rFonts w:ascii="Times New Roman" w:hAnsi="Times New Roman" w:cs="Times New Roman"/>
        </w:rPr>
        <w:t xml:space="preserve">, and interestingly decreased systolic by 5.43 </w:t>
      </w:r>
      <w:r w:rsidR="00D05F7B">
        <w:rPr>
          <w:rFonts w:ascii="Times New Roman" w:hAnsi="Times New Roman" w:cs="Times New Roman"/>
        </w:rPr>
        <w:t xml:space="preserve">mm Hg </w:t>
      </w:r>
      <w:r w:rsidR="00DC6E88">
        <w:rPr>
          <w:rFonts w:ascii="Times New Roman" w:hAnsi="Times New Roman" w:cs="Times New Roman"/>
        </w:rPr>
        <w:t>(R</w:t>
      </w:r>
      <w:r w:rsidR="00DC6E88">
        <w:rPr>
          <w:rFonts w:ascii="Times New Roman" w:hAnsi="Times New Roman" w:cs="Times New Roman"/>
          <w:vertAlign w:val="superscript"/>
        </w:rPr>
        <w:t>2</w:t>
      </w:r>
      <w:r w:rsidR="00DC6E88">
        <w:rPr>
          <w:rFonts w:ascii="Times New Roman" w:hAnsi="Times New Roman" w:cs="Times New Roman"/>
        </w:rPr>
        <w:t>=.012)</w:t>
      </w:r>
      <w:r w:rsidR="002C1301">
        <w:rPr>
          <w:rFonts w:ascii="Times New Roman" w:hAnsi="Times New Roman" w:cs="Times New Roman"/>
        </w:rPr>
        <w:t xml:space="preserve"> </w:t>
      </w:r>
      <w:r>
        <w:rPr>
          <w:rFonts w:ascii="Times New Roman" w:hAnsi="Times New Roman" w:cs="Times New Roman"/>
        </w:rPr>
        <w:t>(a greater systolic change than meditative treatments</w:t>
      </w:r>
      <w:proofErr w:type="gramStart"/>
      <w:r>
        <w:rPr>
          <w:rFonts w:ascii="Times New Roman" w:hAnsi="Times New Roman" w:cs="Times New Roman"/>
        </w:rPr>
        <w:t>),</w:t>
      </w:r>
      <w:r w:rsidR="002C1301">
        <w:rPr>
          <w:rFonts w:ascii="Times New Roman" w:hAnsi="Times New Roman" w:cs="Times New Roman"/>
        </w:rPr>
        <w:t xml:space="preserve"> </w:t>
      </w:r>
      <w:r>
        <w:rPr>
          <w:rFonts w:ascii="Times New Roman" w:hAnsi="Times New Roman" w:cs="Times New Roman"/>
        </w:rPr>
        <w:t>and</w:t>
      </w:r>
      <w:proofErr w:type="gramEnd"/>
      <w:r w:rsidR="009066F8">
        <w:rPr>
          <w:rFonts w:ascii="Times New Roman" w:hAnsi="Times New Roman" w:cs="Times New Roman"/>
        </w:rPr>
        <w:t xml:space="preserve"> decreased</w:t>
      </w:r>
      <w:r>
        <w:rPr>
          <w:rFonts w:ascii="Times New Roman" w:hAnsi="Times New Roman" w:cs="Times New Roman"/>
        </w:rPr>
        <w:t xml:space="preserve"> diastolic by 1.86</w:t>
      </w:r>
      <w:r w:rsidR="00D05F7B">
        <w:rPr>
          <w:rFonts w:ascii="Times New Roman" w:hAnsi="Times New Roman" w:cs="Times New Roman"/>
        </w:rPr>
        <w:t xml:space="preserve"> mm Hg</w:t>
      </w:r>
      <w:r w:rsidR="00DC6E88">
        <w:rPr>
          <w:rFonts w:ascii="Times New Roman" w:hAnsi="Times New Roman" w:cs="Times New Roman"/>
        </w:rPr>
        <w:t xml:space="preserve"> (R</w:t>
      </w:r>
      <w:r w:rsidR="00DC6E88">
        <w:rPr>
          <w:rFonts w:ascii="Times New Roman" w:hAnsi="Times New Roman" w:cs="Times New Roman"/>
          <w:vertAlign w:val="superscript"/>
        </w:rPr>
        <w:t>2</w:t>
      </w:r>
      <w:r w:rsidR="00DC6E88">
        <w:rPr>
          <w:rFonts w:ascii="Times New Roman" w:hAnsi="Times New Roman" w:cs="Times New Roman"/>
        </w:rPr>
        <w:t>=.144)</w:t>
      </w:r>
      <w:r>
        <w:rPr>
          <w:rFonts w:ascii="Times New Roman" w:hAnsi="Times New Roman" w:cs="Times New Roman"/>
        </w:rPr>
        <w:t>.</w:t>
      </w:r>
      <w:r w:rsidR="009066F8">
        <w:rPr>
          <w:rFonts w:ascii="Times New Roman" w:hAnsi="Times New Roman" w:cs="Times New Roman"/>
        </w:rPr>
        <w:t xml:space="preserve"> </w:t>
      </w:r>
      <w:r w:rsidR="0042091E">
        <w:rPr>
          <w:rFonts w:ascii="Times New Roman" w:hAnsi="Times New Roman" w:cs="Times New Roman"/>
        </w:rPr>
        <w:t xml:space="preserve">The </w:t>
      </w:r>
      <w:r w:rsidR="00C21AAF">
        <w:rPr>
          <w:rFonts w:ascii="Times New Roman" w:hAnsi="Times New Roman" w:cs="Times New Roman"/>
        </w:rPr>
        <w:t>accumulative</w:t>
      </w:r>
      <w:r w:rsidR="0042091E">
        <w:rPr>
          <w:rFonts w:ascii="Times New Roman" w:hAnsi="Times New Roman" w:cs="Times New Roman"/>
        </w:rPr>
        <w:t xml:space="preserve"> effects</w:t>
      </w:r>
      <w:r w:rsidR="00C97084">
        <w:rPr>
          <w:rFonts w:ascii="Times New Roman" w:hAnsi="Times New Roman" w:cs="Times New Roman"/>
        </w:rPr>
        <w:t xml:space="preserve"> of all three treatments together</w:t>
      </w:r>
      <w:r w:rsidR="0042091E">
        <w:rPr>
          <w:rFonts w:ascii="Times New Roman" w:hAnsi="Times New Roman" w:cs="Times New Roman"/>
        </w:rPr>
        <w:t xml:space="preserve"> </w:t>
      </w:r>
      <w:r w:rsidR="00DC6E88">
        <w:rPr>
          <w:rFonts w:ascii="Times New Roman" w:hAnsi="Times New Roman" w:cs="Times New Roman"/>
        </w:rPr>
        <w:t xml:space="preserve">are </w:t>
      </w:r>
      <w:r w:rsidR="00A8526D">
        <w:rPr>
          <w:rFonts w:ascii="Times New Roman" w:hAnsi="Times New Roman" w:cs="Times New Roman"/>
        </w:rPr>
        <w:t>based off</w:t>
      </w:r>
      <w:r w:rsidR="00D05F7B">
        <w:rPr>
          <w:rFonts w:ascii="Times New Roman" w:hAnsi="Times New Roman" w:cs="Times New Roman"/>
        </w:rPr>
        <w:t xml:space="preserve"> </w:t>
      </w:r>
      <w:r w:rsidR="00A8526D">
        <w:rPr>
          <w:rFonts w:ascii="Times New Roman" w:hAnsi="Times New Roman" w:cs="Times New Roman"/>
        </w:rPr>
        <w:t xml:space="preserve">raw </w:t>
      </w:r>
      <w:r w:rsidR="00D05F7B">
        <w:rPr>
          <w:rFonts w:ascii="Times New Roman" w:hAnsi="Times New Roman" w:cs="Times New Roman"/>
        </w:rPr>
        <w:t xml:space="preserve">collected </w:t>
      </w:r>
      <w:r w:rsidR="00A8526D">
        <w:rPr>
          <w:rFonts w:ascii="Times New Roman" w:hAnsi="Times New Roman" w:cs="Times New Roman"/>
        </w:rPr>
        <w:t xml:space="preserve">data and Pearson coefficient calculations. </w:t>
      </w:r>
      <w:r w:rsidR="009066F8">
        <w:rPr>
          <w:rFonts w:ascii="Times New Roman" w:hAnsi="Times New Roman" w:cs="Times New Roman"/>
        </w:rPr>
        <w:t>While the effects of the relaxation techniques</w:t>
      </w:r>
      <w:r w:rsidR="002B335F">
        <w:rPr>
          <w:rFonts w:ascii="Times New Roman" w:hAnsi="Times New Roman" w:cs="Times New Roman"/>
        </w:rPr>
        <w:t xml:space="preserve"> aggregately</w:t>
      </w:r>
      <w:r w:rsidR="009066F8">
        <w:rPr>
          <w:rFonts w:ascii="Times New Roman" w:hAnsi="Times New Roman" w:cs="Times New Roman"/>
        </w:rPr>
        <w:t xml:space="preserve"> did not decrease initial heart rate readings</w:t>
      </w:r>
      <w:r w:rsidR="00A8526D">
        <w:rPr>
          <w:rFonts w:ascii="Times New Roman" w:hAnsi="Times New Roman" w:cs="Times New Roman"/>
        </w:rPr>
        <w:t xml:space="preserve"> (R</w:t>
      </w:r>
      <w:r w:rsidR="00A8526D">
        <w:rPr>
          <w:rFonts w:ascii="Times New Roman" w:hAnsi="Times New Roman" w:cs="Times New Roman"/>
          <w:vertAlign w:val="superscript"/>
        </w:rPr>
        <w:t>2</w:t>
      </w:r>
      <w:r w:rsidR="00A8526D">
        <w:rPr>
          <w:rFonts w:ascii="Times New Roman" w:hAnsi="Times New Roman" w:cs="Times New Roman"/>
        </w:rPr>
        <w:t>=.001)</w:t>
      </w:r>
      <w:r w:rsidR="009066F8">
        <w:rPr>
          <w:rFonts w:ascii="Times New Roman" w:hAnsi="Times New Roman" w:cs="Times New Roman"/>
        </w:rPr>
        <w:t xml:space="preserve">, the </w:t>
      </w:r>
      <w:r w:rsidR="000C749B">
        <w:rPr>
          <w:rFonts w:ascii="Times New Roman" w:hAnsi="Times New Roman" w:cs="Times New Roman"/>
        </w:rPr>
        <w:t>post treatment</w:t>
      </w:r>
      <w:r w:rsidR="009066F8">
        <w:rPr>
          <w:rFonts w:ascii="Times New Roman" w:hAnsi="Times New Roman" w:cs="Times New Roman"/>
        </w:rPr>
        <w:t xml:space="preserve"> reading of heart rate decreased over the </w:t>
      </w:r>
      <w:r w:rsidR="00D05F7B">
        <w:rPr>
          <w:rFonts w:ascii="Times New Roman" w:hAnsi="Times New Roman" w:cs="Times New Roman"/>
        </w:rPr>
        <w:t>six-week</w:t>
      </w:r>
      <w:r w:rsidR="002B335F">
        <w:rPr>
          <w:rFonts w:ascii="Times New Roman" w:hAnsi="Times New Roman" w:cs="Times New Roman"/>
        </w:rPr>
        <w:t xml:space="preserve"> period</w:t>
      </w:r>
      <w:r w:rsidR="009066F8">
        <w:rPr>
          <w:rFonts w:ascii="Times New Roman" w:hAnsi="Times New Roman" w:cs="Times New Roman"/>
        </w:rPr>
        <w:t>, from 64 bpm to 59 bpm</w:t>
      </w:r>
      <w:r w:rsidR="00A8526D">
        <w:rPr>
          <w:rFonts w:ascii="Times New Roman" w:hAnsi="Times New Roman" w:cs="Times New Roman"/>
        </w:rPr>
        <w:t xml:space="preserve"> (R</w:t>
      </w:r>
      <w:r w:rsidR="00A8526D">
        <w:rPr>
          <w:rFonts w:ascii="Times New Roman" w:hAnsi="Times New Roman" w:cs="Times New Roman"/>
          <w:vertAlign w:val="superscript"/>
        </w:rPr>
        <w:t>2</w:t>
      </w:r>
      <w:r w:rsidR="00A8526D">
        <w:rPr>
          <w:rFonts w:ascii="Times New Roman" w:hAnsi="Times New Roman" w:cs="Times New Roman"/>
        </w:rPr>
        <w:t>=.313)</w:t>
      </w:r>
      <w:r w:rsidR="0011776A">
        <w:rPr>
          <w:rFonts w:ascii="Times New Roman" w:hAnsi="Times New Roman" w:cs="Times New Roman"/>
        </w:rPr>
        <w:t>.</w:t>
      </w:r>
      <w:r w:rsidR="00A8526D">
        <w:rPr>
          <w:rFonts w:ascii="Times New Roman" w:hAnsi="Times New Roman" w:cs="Times New Roman"/>
        </w:rPr>
        <w:t xml:space="preserve"> </w:t>
      </w:r>
      <w:r w:rsidR="009066F8">
        <w:rPr>
          <w:rFonts w:ascii="Times New Roman" w:hAnsi="Times New Roman" w:cs="Times New Roman"/>
        </w:rPr>
        <w:t xml:space="preserve">Blood pressure, on the other hand, </w:t>
      </w:r>
      <w:r w:rsidR="00CF0320">
        <w:rPr>
          <w:rFonts w:ascii="Times New Roman" w:hAnsi="Times New Roman" w:cs="Times New Roman"/>
        </w:rPr>
        <w:t>displayed reductions for initial and</w:t>
      </w:r>
      <w:r w:rsidR="00A8526D">
        <w:rPr>
          <w:rFonts w:ascii="Times New Roman" w:hAnsi="Times New Roman" w:cs="Times New Roman"/>
        </w:rPr>
        <w:t xml:space="preserve"> post</w:t>
      </w:r>
      <w:r w:rsidR="00CF0320">
        <w:rPr>
          <w:rFonts w:ascii="Times New Roman" w:hAnsi="Times New Roman" w:cs="Times New Roman"/>
        </w:rPr>
        <w:t xml:space="preserve"> treatment readings for both diastolic and systolic</w:t>
      </w:r>
      <w:r w:rsidR="0049240D">
        <w:rPr>
          <w:rFonts w:ascii="Times New Roman" w:hAnsi="Times New Roman" w:cs="Times New Roman"/>
        </w:rPr>
        <w:t xml:space="preserve"> measure</w:t>
      </w:r>
      <w:r w:rsidR="00A8526D">
        <w:rPr>
          <w:rFonts w:ascii="Times New Roman" w:hAnsi="Times New Roman" w:cs="Times New Roman"/>
        </w:rPr>
        <w:t xml:space="preserve">s. Pre readings for systolic pressure at week 1 averaged at 124/81 (elevated/high blood pressure) and </w:t>
      </w:r>
      <w:r w:rsidR="0011776A">
        <w:rPr>
          <w:rFonts w:ascii="Times New Roman" w:hAnsi="Times New Roman" w:cs="Times New Roman"/>
        </w:rPr>
        <w:t>decreased to 112/69 (healthy/normal blood pressure)</w:t>
      </w:r>
      <w:r w:rsidR="00885476">
        <w:rPr>
          <w:rFonts w:ascii="Times New Roman" w:hAnsi="Times New Roman" w:cs="Times New Roman"/>
        </w:rPr>
        <w:t xml:space="preserve">. </w:t>
      </w:r>
      <w:r w:rsidR="0011776A">
        <w:rPr>
          <w:rFonts w:ascii="Times New Roman" w:hAnsi="Times New Roman" w:cs="Times New Roman"/>
        </w:rPr>
        <w:t>Post readings also demonstrated significant differences from week 1 to week 6 from an average blood pressure reading of 120/77 (elevated) to 106/68 (healthy/normal).</w:t>
      </w:r>
      <w:r w:rsidR="00817F1A">
        <w:rPr>
          <w:rFonts w:ascii="Times New Roman" w:hAnsi="Times New Roman" w:cs="Times New Roman"/>
        </w:rPr>
        <w:t xml:space="preserve"> </w:t>
      </w:r>
      <w:r w:rsidR="00817F1A">
        <w:rPr>
          <w:rFonts w:ascii="Times New Roman" w:hAnsi="Times New Roman" w:cs="Times New Roman"/>
        </w:rPr>
        <w:lastRenderedPageBreak/>
        <w:t>Staggeringly, unlike heart rate readings, the relaxation treatments aggregately accounted for R</w:t>
      </w:r>
      <w:r w:rsidR="00817F1A">
        <w:rPr>
          <w:rFonts w:ascii="Times New Roman" w:hAnsi="Times New Roman" w:cs="Times New Roman"/>
          <w:vertAlign w:val="superscript"/>
        </w:rPr>
        <w:t>2</w:t>
      </w:r>
      <w:r w:rsidR="00817F1A">
        <w:rPr>
          <w:rFonts w:ascii="Times New Roman" w:hAnsi="Times New Roman" w:cs="Times New Roman"/>
        </w:rPr>
        <w:t xml:space="preserve">=.936 of variability for </w:t>
      </w:r>
      <w:proofErr w:type="gramStart"/>
      <w:r w:rsidR="00817F1A">
        <w:rPr>
          <w:rFonts w:ascii="Times New Roman" w:hAnsi="Times New Roman" w:cs="Times New Roman"/>
        </w:rPr>
        <w:t>pre systolic</w:t>
      </w:r>
      <w:proofErr w:type="gramEnd"/>
      <w:r w:rsidR="00817F1A">
        <w:rPr>
          <w:rFonts w:ascii="Times New Roman" w:hAnsi="Times New Roman" w:cs="Times New Roman"/>
        </w:rPr>
        <w:t xml:space="preserve"> readings and R</w:t>
      </w:r>
      <w:r w:rsidR="00817F1A">
        <w:rPr>
          <w:rFonts w:ascii="Times New Roman" w:hAnsi="Times New Roman" w:cs="Times New Roman"/>
          <w:vertAlign w:val="superscript"/>
        </w:rPr>
        <w:t>2</w:t>
      </w:r>
      <w:r w:rsidR="00817F1A">
        <w:rPr>
          <w:rFonts w:ascii="Times New Roman" w:hAnsi="Times New Roman" w:cs="Times New Roman"/>
        </w:rPr>
        <w:t>=.817 of variability for post systolic readings, as well as R</w:t>
      </w:r>
      <w:r w:rsidR="00817F1A">
        <w:rPr>
          <w:rFonts w:ascii="Times New Roman" w:hAnsi="Times New Roman" w:cs="Times New Roman"/>
          <w:vertAlign w:val="superscript"/>
        </w:rPr>
        <w:t>2</w:t>
      </w:r>
      <w:r w:rsidR="00817F1A">
        <w:rPr>
          <w:rFonts w:ascii="Times New Roman" w:hAnsi="Times New Roman" w:cs="Times New Roman"/>
        </w:rPr>
        <w:t>=.895 for pre diastolic and R</w:t>
      </w:r>
      <w:r w:rsidR="00817F1A">
        <w:rPr>
          <w:rFonts w:ascii="Times New Roman" w:hAnsi="Times New Roman" w:cs="Times New Roman"/>
          <w:vertAlign w:val="superscript"/>
        </w:rPr>
        <w:t>2</w:t>
      </w:r>
      <w:r w:rsidR="00817F1A">
        <w:rPr>
          <w:rFonts w:ascii="Times New Roman" w:hAnsi="Times New Roman" w:cs="Times New Roman"/>
        </w:rPr>
        <w:t>=.817 for post diastolic readings.</w:t>
      </w:r>
    </w:p>
    <w:p w14:paraId="7A40732E" w14:textId="77777777" w:rsidR="00817F1A" w:rsidRDefault="00D05F7B" w:rsidP="00817F1A">
      <w:pPr>
        <w:keepNext/>
        <w:jc w:val="center"/>
      </w:pPr>
      <w:r w:rsidRPr="00D05F7B">
        <w:rPr>
          <w:rFonts w:ascii="Times New Roman" w:eastAsia="Times New Roman" w:hAnsi="Times New Roman" w:cs="Times New Roman"/>
        </w:rPr>
        <w:fldChar w:fldCharType="begin"/>
      </w:r>
      <w:r w:rsidRPr="00D05F7B">
        <w:rPr>
          <w:rFonts w:ascii="Times New Roman" w:eastAsia="Times New Roman" w:hAnsi="Times New Roman" w:cs="Times New Roman"/>
        </w:rPr>
        <w:instrText xml:space="preserve"> INCLUDEPICTURE "https://www.heart.org/-/media/images/health-topics/high-blood-pressure/rainbow-chart/blood-pressure-readings-chart.jpg" \* MERGEFORMATINET </w:instrText>
      </w:r>
      <w:r w:rsidRPr="00D05F7B">
        <w:rPr>
          <w:rFonts w:ascii="Times New Roman" w:eastAsia="Times New Roman" w:hAnsi="Times New Roman" w:cs="Times New Roman"/>
        </w:rPr>
        <w:fldChar w:fldCharType="separate"/>
      </w:r>
      <w:r w:rsidRPr="00D05F7B">
        <w:rPr>
          <w:rFonts w:ascii="Times New Roman" w:eastAsia="Times New Roman" w:hAnsi="Times New Roman" w:cs="Times New Roman"/>
          <w:noProof/>
        </w:rPr>
        <w:drawing>
          <wp:inline distT="0" distB="0" distL="0" distR="0" wp14:anchorId="439D4CB5" wp14:editId="6EA498B0">
            <wp:extent cx="2853984" cy="1906621"/>
            <wp:effectExtent l="0" t="0" r="3810" b="0"/>
            <wp:docPr id="6" name="Picture 6" descr="Understanding Blood Pressure Readings | American Heart Associatio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Understanding Blood Pressure Readings | American Heart Associatio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3984" cy="1906621"/>
                    </a:xfrm>
                    <a:prstGeom prst="rect">
                      <a:avLst/>
                    </a:prstGeom>
                    <a:noFill/>
                    <a:ln>
                      <a:noFill/>
                    </a:ln>
                  </pic:spPr>
                </pic:pic>
              </a:graphicData>
            </a:graphic>
          </wp:inline>
        </w:drawing>
      </w:r>
      <w:r w:rsidRPr="00D05F7B">
        <w:rPr>
          <w:rFonts w:ascii="Times New Roman" w:eastAsia="Times New Roman" w:hAnsi="Times New Roman" w:cs="Times New Roman"/>
        </w:rPr>
        <w:fldChar w:fldCharType="end"/>
      </w:r>
    </w:p>
    <w:p w14:paraId="0494A64E" w14:textId="37CE1033" w:rsidR="00D05F7B" w:rsidRPr="00D05F7B" w:rsidRDefault="00817F1A" w:rsidP="00817F1A">
      <w:pPr>
        <w:pStyle w:val="Caption"/>
        <w:jc w:val="center"/>
        <w:rPr>
          <w:rFonts w:ascii="Times New Roman" w:eastAsia="Times New Roman" w:hAnsi="Times New Roman" w:cs="Times New Roman"/>
        </w:rPr>
      </w:pPr>
      <w:r>
        <w:t xml:space="preserve">Figure </w:t>
      </w:r>
      <w:r w:rsidR="003638AB">
        <w:fldChar w:fldCharType="begin"/>
      </w:r>
      <w:r w:rsidR="003638AB">
        <w:instrText xml:space="preserve"> SEQ Figure \* ARABIC </w:instrText>
      </w:r>
      <w:r w:rsidR="003638AB">
        <w:fldChar w:fldCharType="separate"/>
      </w:r>
      <w:r>
        <w:rPr>
          <w:noProof/>
        </w:rPr>
        <w:t>1</w:t>
      </w:r>
      <w:r w:rsidR="003638AB">
        <w:rPr>
          <w:noProof/>
        </w:rPr>
        <w:fldChar w:fldCharType="end"/>
      </w:r>
      <w:r w:rsidR="0082013D">
        <w:t xml:space="preserve"> Source:</w:t>
      </w:r>
      <w:r>
        <w:t xml:space="preserve"> </w:t>
      </w:r>
      <w:r w:rsidRPr="00821CBF">
        <w:t>https://www.heart.org/en/health-topics/high-blood-pressure/understanding-blood-pressure-readings</w:t>
      </w:r>
    </w:p>
    <w:p w14:paraId="3831709E" w14:textId="77777777" w:rsidR="00D05F7B" w:rsidRPr="00A8526D" w:rsidRDefault="00D05F7B" w:rsidP="00A817B5">
      <w:pPr>
        <w:spacing w:line="480" w:lineRule="auto"/>
        <w:rPr>
          <w:rFonts w:ascii="Times New Roman" w:hAnsi="Times New Roman" w:cs="Times New Roman"/>
        </w:rPr>
      </w:pPr>
    </w:p>
    <w:p w14:paraId="00FCEC49" w14:textId="77777777" w:rsidR="00D05F7B" w:rsidRDefault="0086676F" w:rsidP="00D05F7B">
      <w:pPr>
        <w:keepNext/>
        <w:jc w:val="center"/>
      </w:pPr>
      <w:r w:rsidRPr="0086676F">
        <w:rPr>
          <w:rFonts w:ascii="Times New Roman" w:hAnsi="Times New Roman" w:cs="Times New Roman"/>
          <w:noProof/>
        </w:rPr>
        <w:lastRenderedPageBreak/>
        <w:drawing>
          <wp:inline distT="0" distB="0" distL="0" distR="0" wp14:anchorId="25CC7324" wp14:editId="60DCAAFC">
            <wp:extent cx="5787014" cy="4634559"/>
            <wp:effectExtent l="63500" t="12700" r="67945" b="115570"/>
            <wp:docPr id="2" name="Picture 2"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line 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13908" cy="4656098"/>
                    </a:xfrm>
                    <a:prstGeom prst="rect">
                      <a:avLst/>
                    </a:prstGeom>
                    <a:noFill/>
                    <a:ln>
                      <a:solidFill>
                        <a:schemeClr val="tx1"/>
                      </a:solidFill>
                    </a:ln>
                    <a:effectLst>
                      <a:outerShdw blurRad="50800" dist="50800" dir="5400000" algn="ctr" rotWithShape="0">
                        <a:schemeClr val="bg1">
                          <a:alpha val="60000"/>
                        </a:schemeClr>
                      </a:outerShdw>
                    </a:effectLst>
                  </pic:spPr>
                </pic:pic>
              </a:graphicData>
            </a:graphic>
          </wp:inline>
        </w:drawing>
      </w:r>
    </w:p>
    <w:p w14:paraId="2F69E8B2" w14:textId="29B08D20" w:rsidR="0086676F" w:rsidRDefault="00D05F7B" w:rsidP="00D05F7B">
      <w:pPr>
        <w:pStyle w:val="Caption"/>
        <w:jc w:val="center"/>
        <w:rPr>
          <w:rFonts w:ascii="Times New Roman" w:eastAsia="Times New Roman" w:hAnsi="Times New Roman" w:cs="Times New Roman"/>
        </w:rPr>
      </w:pPr>
      <w:r>
        <w:t xml:space="preserve">Figure </w:t>
      </w:r>
      <w:r w:rsidR="003638AB">
        <w:fldChar w:fldCharType="begin"/>
      </w:r>
      <w:r w:rsidR="003638AB">
        <w:instrText xml:space="preserve"> SEQ Figure \* ARABIC </w:instrText>
      </w:r>
      <w:r w:rsidR="003638AB">
        <w:fldChar w:fldCharType="separate"/>
      </w:r>
      <w:r w:rsidR="00817F1A">
        <w:rPr>
          <w:noProof/>
        </w:rPr>
        <w:t>2</w:t>
      </w:r>
      <w:r w:rsidR="003638AB">
        <w:rPr>
          <w:noProof/>
        </w:rPr>
        <w:fldChar w:fldCharType="end"/>
      </w:r>
    </w:p>
    <w:p w14:paraId="145FD4C5" w14:textId="06C60DD9" w:rsidR="00D037A7" w:rsidRPr="00D037A7" w:rsidRDefault="00D037A7" w:rsidP="00D037A7">
      <w:pPr>
        <w:rPr>
          <w:rFonts w:ascii="Times New Roman" w:eastAsia="Times New Roman" w:hAnsi="Times New Roman" w:cs="Times New Roman"/>
        </w:rPr>
      </w:pPr>
    </w:p>
    <w:p w14:paraId="327DF465" w14:textId="77777777" w:rsidR="00D05F7B" w:rsidRDefault="00D037A7" w:rsidP="00885476">
      <w:pPr>
        <w:keepNext/>
        <w:jc w:val="center"/>
      </w:pPr>
      <w:r w:rsidRPr="00D037A7">
        <w:rPr>
          <w:rFonts w:ascii="Times New Roman" w:eastAsia="Times New Roman" w:hAnsi="Times New Roman" w:cs="Times New Roman"/>
          <w:noProof/>
        </w:rPr>
        <w:lastRenderedPageBreak/>
        <w:drawing>
          <wp:inline distT="0" distB="0" distL="0" distR="0" wp14:anchorId="5881AA27" wp14:editId="2A573353">
            <wp:extent cx="5240236" cy="3771035"/>
            <wp:effectExtent l="12700" t="12700" r="17780" b="13970"/>
            <wp:docPr id="4" name="Picture 4"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hart, line char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271" cy="3838705"/>
                    </a:xfrm>
                    <a:prstGeom prst="rect">
                      <a:avLst/>
                    </a:prstGeom>
                    <a:noFill/>
                    <a:ln>
                      <a:solidFill>
                        <a:schemeClr val="tx1"/>
                      </a:solidFill>
                    </a:ln>
                  </pic:spPr>
                </pic:pic>
              </a:graphicData>
            </a:graphic>
          </wp:inline>
        </w:drawing>
      </w:r>
    </w:p>
    <w:p w14:paraId="01698A57" w14:textId="16A2E1B7" w:rsidR="00D037A7" w:rsidRPr="00D037A7" w:rsidRDefault="00D05F7B" w:rsidP="00D05F7B">
      <w:pPr>
        <w:pStyle w:val="Caption"/>
        <w:rPr>
          <w:rFonts w:ascii="Times New Roman" w:eastAsia="Times New Roman" w:hAnsi="Times New Roman" w:cs="Times New Roman"/>
        </w:rPr>
      </w:pPr>
      <w:r>
        <w:t xml:space="preserve">Figure </w:t>
      </w:r>
      <w:r w:rsidR="003638AB">
        <w:fldChar w:fldCharType="begin"/>
      </w:r>
      <w:r w:rsidR="003638AB">
        <w:instrText xml:space="preserve"> SEQ Figure \* ARABIC </w:instrText>
      </w:r>
      <w:r w:rsidR="003638AB">
        <w:fldChar w:fldCharType="separate"/>
      </w:r>
      <w:r w:rsidR="00817F1A">
        <w:rPr>
          <w:noProof/>
        </w:rPr>
        <w:t>3</w:t>
      </w:r>
      <w:r w:rsidR="003638AB">
        <w:rPr>
          <w:noProof/>
        </w:rPr>
        <w:fldChar w:fldCharType="end"/>
      </w:r>
    </w:p>
    <w:p w14:paraId="4E9980AE" w14:textId="5755BACC" w:rsidR="00D037A7" w:rsidRDefault="00D037A7" w:rsidP="0086676F">
      <w:pPr>
        <w:jc w:val="center"/>
        <w:rPr>
          <w:rFonts w:ascii="Times New Roman" w:eastAsia="Times New Roman" w:hAnsi="Times New Roman" w:cs="Times New Roman"/>
        </w:rPr>
      </w:pPr>
    </w:p>
    <w:p w14:paraId="48EB2AD7" w14:textId="77777777" w:rsidR="00D05F7B" w:rsidRDefault="00D037A7" w:rsidP="00885476">
      <w:pPr>
        <w:keepNext/>
        <w:jc w:val="center"/>
      </w:pPr>
      <w:r w:rsidRPr="00D037A7">
        <w:rPr>
          <w:rFonts w:ascii="Times New Roman" w:eastAsia="Times New Roman" w:hAnsi="Times New Roman" w:cs="Times New Roman"/>
          <w:noProof/>
        </w:rPr>
        <w:drawing>
          <wp:inline distT="0" distB="0" distL="0" distR="0" wp14:anchorId="1180710F" wp14:editId="7C75AB53">
            <wp:extent cx="5304350" cy="3607638"/>
            <wp:effectExtent l="12700" t="12700" r="17145" b="12065"/>
            <wp:docPr id="5" name="Picture 5"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line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15447" cy="3615185"/>
                    </a:xfrm>
                    <a:prstGeom prst="rect">
                      <a:avLst/>
                    </a:prstGeom>
                    <a:noFill/>
                    <a:ln>
                      <a:solidFill>
                        <a:schemeClr val="tx1"/>
                      </a:solidFill>
                    </a:ln>
                  </pic:spPr>
                </pic:pic>
              </a:graphicData>
            </a:graphic>
          </wp:inline>
        </w:drawing>
      </w:r>
    </w:p>
    <w:p w14:paraId="077E0C5E" w14:textId="328A0351" w:rsidR="00D037A7" w:rsidRPr="00D037A7" w:rsidRDefault="00D05F7B" w:rsidP="00D05F7B">
      <w:pPr>
        <w:pStyle w:val="Caption"/>
        <w:rPr>
          <w:rFonts w:ascii="Times New Roman" w:eastAsia="Times New Roman" w:hAnsi="Times New Roman" w:cs="Times New Roman"/>
        </w:rPr>
      </w:pPr>
      <w:r>
        <w:t xml:space="preserve">Figure </w:t>
      </w:r>
      <w:r w:rsidR="003638AB">
        <w:fldChar w:fldCharType="begin"/>
      </w:r>
      <w:r w:rsidR="003638AB">
        <w:instrText xml:space="preserve"> SEQ Figure \* ARABIC </w:instrText>
      </w:r>
      <w:r w:rsidR="003638AB">
        <w:fldChar w:fldCharType="separate"/>
      </w:r>
      <w:r w:rsidR="00817F1A">
        <w:rPr>
          <w:noProof/>
        </w:rPr>
        <w:t>4</w:t>
      </w:r>
      <w:r w:rsidR="003638AB">
        <w:rPr>
          <w:noProof/>
        </w:rPr>
        <w:fldChar w:fldCharType="end"/>
      </w:r>
    </w:p>
    <w:p w14:paraId="0EEBFD21" w14:textId="77777777" w:rsidR="00D037A7" w:rsidRPr="0086676F" w:rsidRDefault="00D037A7" w:rsidP="0086676F">
      <w:pPr>
        <w:jc w:val="center"/>
        <w:rPr>
          <w:rFonts w:ascii="Times New Roman" w:eastAsia="Times New Roman" w:hAnsi="Times New Roman" w:cs="Times New Roman"/>
        </w:rPr>
      </w:pPr>
    </w:p>
    <w:p w14:paraId="0C98E76C" w14:textId="23F0A4C2" w:rsidR="00E25F63" w:rsidRDefault="00885476" w:rsidP="00885476">
      <w:pPr>
        <w:pStyle w:val="ListParagraph"/>
        <w:numPr>
          <w:ilvl w:val="0"/>
          <w:numId w:val="2"/>
        </w:numPr>
        <w:spacing w:line="480" w:lineRule="auto"/>
        <w:rPr>
          <w:rFonts w:ascii="Times New Roman" w:hAnsi="Times New Roman" w:cs="Times New Roman"/>
          <w:b/>
          <w:bCs/>
        </w:rPr>
      </w:pPr>
      <w:r w:rsidRPr="00885476">
        <w:rPr>
          <w:rFonts w:ascii="Times New Roman" w:hAnsi="Times New Roman" w:cs="Times New Roman"/>
          <w:b/>
          <w:bCs/>
        </w:rPr>
        <w:t>Discussion</w:t>
      </w:r>
    </w:p>
    <w:p w14:paraId="14E15A3B" w14:textId="26E37FE6" w:rsidR="00DC502A" w:rsidRDefault="00E64718" w:rsidP="00DC502A">
      <w:pPr>
        <w:spacing w:line="480" w:lineRule="auto"/>
        <w:rPr>
          <w:rFonts w:ascii="Times New Roman" w:hAnsi="Times New Roman" w:cs="Times New Roman"/>
        </w:rPr>
      </w:pPr>
      <w:r>
        <w:rPr>
          <w:rFonts w:ascii="Times New Roman" w:hAnsi="Times New Roman" w:cs="Times New Roman"/>
        </w:rPr>
        <w:t xml:space="preserve">Although ASMR accounted for the greatest amount of variability as well as average changes for heart rate and blood pressure changes, clearly interaction effects were present during the study, obfuscating which treatments or treatment combinations </w:t>
      </w:r>
      <w:r w:rsidR="002C1301">
        <w:rPr>
          <w:rFonts w:ascii="Times New Roman" w:hAnsi="Times New Roman" w:cs="Times New Roman"/>
        </w:rPr>
        <w:t>would</w:t>
      </w:r>
      <w:r>
        <w:rPr>
          <w:rFonts w:ascii="Times New Roman" w:hAnsi="Times New Roman" w:cs="Times New Roman"/>
        </w:rPr>
        <w:t xml:space="preserve"> be most beneficial for combating the effects of stress physically and psychologically. </w:t>
      </w:r>
      <w:r w:rsidR="00DC502A">
        <w:rPr>
          <w:rFonts w:ascii="Times New Roman" w:hAnsi="Times New Roman" w:cs="Times New Roman"/>
        </w:rPr>
        <w:t>In addition, the Pearson coefficients suggest that the treatments did not explain aggregate changes in heart rate for initial readings and moderately explained changes</w:t>
      </w:r>
      <w:r w:rsidR="00DC502A">
        <w:rPr>
          <w:rFonts w:ascii="Times New Roman" w:hAnsi="Times New Roman" w:cs="Times New Roman"/>
          <w:vertAlign w:val="superscript"/>
        </w:rPr>
        <w:t xml:space="preserve"> </w:t>
      </w:r>
      <w:r w:rsidR="00DC502A">
        <w:rPr>
          <w:rFonts w:ascii="Times New Roman" w:hAnsi="Times New Roman" w:cs="Times New Roman"/>
        </w:rPr>
        <w:t xml:space="preserve">for post readings, elucidating that other lifestyle changes such as diet or exercise may produce more beneficial changes to heart rate over time. Increasing the longevity of the study and expanding it to include more participants with a wider range of stressors and health markers may yield clearer findings than allocating it to one individual. </w:t>
      </w:r>
    </w:p>
    <w:p w14:paraId="43EB6B83" w14:textId="34E70FDE" w:rsidR="00330CD5" w:rsidRDefault="00E64718" w:rsidP="00DC502A">
      <w:pPr>
        <w:spacing w:line="480" w:lineRule="auto"/>
        <w:ind w:firstLine="720"/>
        <w:rPr>
          <w:rFonts w:ascii="Times New Roman" w:hAnsi="Times New Roman" w:cs="Times New Roman"/>
        </w:rPr>
      </w:pPr>
      <w:r>
        <w:rPr>
          <w:rFonts w:ascii="Times New Roman" w:hAnsi="Times New Roman" w:cs="Times New Roman"/>
        </w:rPr>
        <w:t xml:space="preserve">However, it is clear that consistent relaxation treatments have the potential to yield tremendous physical and psychological benefits as reflected in the data. </w:t>
      </w:r>
      <w:r w:rsidR="00885476">
        <w:rPr>
          <w:rFonts w:ascii="Times New Roman" w:hAnsi="Times New Roman" w:cs="Times New Roman"/>
        </w:rPr>
        <w:t xml:space="preserve">Although the </w:t>
      </w:r>
      <w:proofErr w:type="spellStart"/>
      <w:proofErr w:type="gramStart"/>
      <w:r w:rsidR="00885476">
        <w:rPr>
          <w:rFonts w:ascii="Times New Roman" w:hAnsi="Times New Roman" w:cs="Times New Roman"/>
        </w:rPr>
        <w:t>pre treatment</w:t>
      </w:r>
      <w:proofErr w:type="spellEnd"/>
      <w:proofErr w:type="gramEnd"/>
      <w:r w:rsidR="00885476">
        <w:rPr>
          <w:rFonts w:ascii="Times New Roman" w:hAnsi="Times New Roman" w:cs="Times New Roman"/>
        </w:rPr>
        <w:t xml:space="preserve"> heart rate remained consistent over the six week period, </w:t>
      </w:r>
      <w:r w:rsidR="00330CD5">
        <w:rPr>
          <w:rFonts w:ascii="Times New Roman" w:hAnsi="Times New Roman" w:cs="Times New Roman"/>
        </w:rPr>
        <w:t xml:space="preserve">the post treatment average change suggests that my body’s capacity to physically relax was expanding. </w:t>
      </w:r>
      <w:r w:rsidR="00DC502A">
        <w:rPr>
          <w:rFonts w:ascii="Times New Roman" w:hAnsi="Times New Roman" w:cs="Times New Roman"/>
        </w:rPr>
        <w:t>Moreover, both blood pressure initial and post readings decreased over time, signifying an aggregate effect on blood pressure for both initial and post treatment readings. These findings may illustrate th</w:t>
      </w:r>
      <w:r w:rsidR="00521318">
        <w:rPr>
          <w:rFonts w:ascii="Times New Roman" w:hAnsi="Times New Roman" w:cs="Times New Roman"/>
        </w:rPr>
        <w:t xml:space="preserve">at the body’s threshold for relaxation is not </w:t>
      </w:r>
      <w:proofErr w:type="gramStart"/>
      <w:r w:rsidR="00521318">
        <w:rPr>
          <w:rFonts w:ascii="Times New Roman" w:hAnsi="Times New Roman" w:cs="Times New Roman"/>
        </w:rPr>
        <w:t>fixed, but</w:t>
      </w:r>
      <w:proofErr w:type="gramEnd"/>
      <w:r w:rsidR="00521318">
        <w:rPr>
          <w:rFonts w:ascii="Times New Roman" w:hAnsi="Times New Roman" w:cs="Times New Roman"/>
        </w:rPr>
        <w:t xml:space="preserve"> is rather plastic; the body has the ability to learn not only</w:t>
      </w:r>
      <w:r w:rsidR="008C3D6D">
        <w:rPr>
          <w:rFonts w:ascii="Times New Roman" w:hAnsi="Times New Roman" w:cs="Times New Roman"/>
        </w:rPr>
        <w:t xml:space="preserve"> how</w:t>
      </w:r>
      <w:r w:rsidR="00521318">
        <w:rPr>
          <w:rFonts w:ascii="Times New Roman" w:hAnsi="Times New Roman" w:cs="Times New Roman"/>
        </w:rPr>
        <w:t xml:space="preserve"> to enter into a calm state, but rather relax more over time</w:t>
      </w:r>
      <w:r w:rsidR="008C3D6D">
        <w:rPr>
          <w:rFonts w:ascii="Times New Roman" w:hAnsi="Times New Roman" w:cs="Times New Roman"/>
        </w:rPr>
        <w:t>. Therefore, relaxation may not just be a stagnant state, but</w:t>
      </w:r>
      <w:r w:rsidR="002C1301">
        <w:rPr>
          <w:rFonts w:ascii="Times New Roman" w:hAnsi="Times New Roman" w:cs="Times New Roman"/>
        </w:rPr>
        <w:t xml:space="preserve"> is a</w:t>
      </w:r>
      <w:r w:rsidR="008C3D6D">
        <w:rPr>
          <w:rFonts w:ascii="Times New Roman" w:hAnsi="Times New Roman" w:cs="Times New Roman"/>
        </w:rPr>
        <w:t xml:space="preserve"> skill. </w:t>
      </w:r>
    </w:p>
    <w:p w14:paraId="14E23ABE" w14:textId="11F92F1E" w:rsidR="00A8526D" w:rsidRDefault="00E0488A" w:rsidP="00B84302">
      <w:pPr>
        <w:spacing w:line="480" w:lineRule="auto"/>
        <w:ind w:firstLine="720"/>
        <w:rPr>
          <w:rFonts w:ascii="Times New Roman" w:hAnsi="Times New Roman" w:cs="Times New Roman"/>
        </w:rPr>
      </w:pPr>
      <w:r>
        <w:rPr>
          <w:rFonts w:ascii="Times New Roman" w:hAnsi="Times New Roman" w:cs="Times New Roman"/>
        </w:rPr>
        <w:t>Moreover, as Goya et. al intimates, meditation may only account for a moderate constituent for relaxation and that other techniques</w:t>
      </w:r>
      <w:r w:rsidR="00CE5682">
        <w:rPr>
          <w:rFonts w:ascii="Times New Roman" w:hAnsi="Times New Roman" w:cs="Times New Roman"/>
        </w:rPr>
        <w:t xml:space="preserve"> such as ASMR</w:t>
      </w:r>
      <w:r>
        <w:rPr>
          <w:rFonts w:ascii="Times New Roman" w:hAnsi="Times New Roman" w:cs="Times New Roman"/>
        </w:rPr>
        <w:t xml:space="preserve"> should be explored (2015). </w:t>
      </w:r>
      <w:r w:rsidR="00CE5682">
        <w:rPr>
          <w:rFonts w:ascii="Times New Roman" w:hAnsi="Times New Roman" w:cs="Times New Roman"/>
        </w:rPr>
        <w:t xml:space="preserve">In this rapidly developing world of technology, which is paradoxically a virtual factory of anxiety as well as a potential solution for stress relief, the field of human performance must be adaptive </w:t>
      </w:r>
      <w:r w:rsidR="00CE5682">
        <w:rPr>
          <w:rFonts w:ascii="Times New Roman" w:hAnsi="Times New Roman" w:cs="Times New Roman"/>
        </w:rPr>
        <w:lastRenderedPageBreak/>
        <w:t xml:space="preserve">to </w:t>
      </w:r>
      <w:r w:rsidR="00D70F21">
        <w:rPr>
          <w:rFonts w:ascii="Times New Roman" w:hAnsi="Times New Roman" w:cs="Times New Roman"/>
        </w:rPr>
        <w:t xml:space="preserve">the tools that can enhance human performance and refrain from clinging to fads in favor of ignoring data. </w:t>
      </w:r>
    </w:p>
    <w:p w14:paraId="1F9156AF" w14:textId="25B747AD" w:rsidR="00B84302" w:rsidRDefault="00B84302" w:rsidP="00B84302">
      <w:pPr>
        <w:spacing w:line="480" w:lineRule="auto"/>
        <w:ind w:firstLine="720"/>
        <w:rPr>
          <w:rFonts w:ascii="Times New Roman" w:hAnsi="Times New Roman" w:cs="Times New Roman"/>
        </w:rPr>
      </w:pPr>
    </w:p>
    <w:p w14:paraId="034571FF" w14:textId="1A32F551" w:rsidR="00B84302" w:rsidRDefault="00B84302" w:rsidP="00B84302">
      <w:pPr>
        <w:spacing w:line="480" w:lineRule="auto"/>
        <w:ind w:firstLine="720"/>
        <w:rPr>
          <w:rFonts w:ascii="Times New Roman" w:hAnsi="Times New Roman" w:cs="Times New Roman"/>
        </w:rPr>
      </w:pPr>
    </w:p>
    <w:p w14:paraId="2FF9E851" w14:textId="21522546" w:rsidR="00B84302" w:rsidRDefault="00B84302" w:rsidP="00B84302">
      <w:pPr>
        <w:spacing w:line="480" w:lineRule="auto"/>
        <w:ind w:firstLine="720"/>
        <w:rPr>
          <w:rFonts w:ascii="Times New Roman" w:hAnsi="Times New Roman" w:cs="Times New Roman"/>
        </w:rPr>
      </w:pPr>
    </w:p>
    <w:p w14:paraId="676CAA98" w14:textId="4ED983F3" w:rsidR="00B84302" w:rsidRDefault="00B84302" w:rsidP="00B84302">
      <w:pPr>
        <w:spacing w:line="480" w:lineRule="auto"/>
        <w:ind w:firstLine="720"/>
        <w:rPr>
          <w:rFonts w:ascii="Times New Roman" w:hAnsi="Times New Roman" w:cs="Times New Roman"/>
        </w:rPr>
      </w:pPr>
    </w:p>
    <w:p w14:paraId="09A7EF5A" w14:textId="0A95FCA8" w:rsidR="00B84302" w:rsidRDefault="00B84302" w:rsidP="00B84302">
      <w:pPr>
        <w:spacing w:line="480" w:lineRule="auto"/>
        <w:ind w:firstLine="720"/>
        <w:rPr>
          <w:rFonts w:ascii="Times New Roman" w:hAnsi="Times New Roman" w:cs="Times New Roman"/>
        </w:rPr>
      </w:pPr>
    </w:p>
    <w:p w14:paraId="370A6BE9" w14:textId="25DA89EF" w:rsidR="00B84302" w:rsidRDefault="00B84302" w:rsidP="00B84302">
      <w:pPr>
        <w:spacing w:line="480" w:lineRule="auto"/>
        <w:ind w:firstLine="720"/>
        <w:rPr>
          <w:rFonts w:ascii="Times New Roman" w:hAnsi="Times New Roman" w:cs="Times New Roman"/>
        </w:rPr>
      </w:pPr>
    </w:p>
    <w:p w14:paraId="4BEA69D2" w14:textId="7AEA6884" w:rsidR="00B84302" w:rsidRDefault="00B84302" w:rsidP="00B84302">
      <w:pPr>
        <w:spacing w:line="480" w:lineRule="auto"/>
        <w:ind w:firstLine="720"/>
        <w:rPr>
          <w:rFonts w:ascii="Times New Roman" w:hAnsi="Times New Roman" w:cs="Times New Roman"/>
        </w:rPr>
      </w:pPr>
    </w:p>
    <w:p w14:paraId="0DB877E2" w14:textId="78DBCA2D" w:rsidR="00B84302" w:rsidRDefault="00B84302" w:rsidP="00B84302">
      <w:pPr>
        <w:spacing w:line="480" w:lineRule="auto"/>
        <w:ind w:firstLine="720"/>
        <w:rPr>
          <w:rFonts w:ascii="Times New Roman" w:hAnsi="Times New Roman" w:cs="Times New Roman"/>
        </w:rPr>
      </w:pPr>
    </w:p>
    <w:p w14:paraId="22E81F94" w14:textId="3E1034BA" w:rsidR="00B84302" w:rsidRDefault="00B84302" w:rsidP="00B84302">
      <w:pPr>
        <w:spacing w:line="480" w:lineRule="auto"/>
        <w:ind w:firstLine="720"/>
        <w:rPr>
          <w:rFonts w:ascii="Times New Roman" w:hAnsi="Times New Roman" w:cs="Times New Roman"/>
        </w:rPr>
      </w:pPr>
    </w:p>
    <w:p w14:paraId="0EC393BF" w14:textId="0007C781" w:rsidR="00B84302" w:rsidRDefault="00B84302" w:rsidP="00B84302">
      <w:pPr>
        <w:spacing w:line="480" w:lineRule="auto"/>
        <w:ind w:firstLine="720"/>
        <w:rPr>
          <w:rFonts w:ascii="Times New Roman" w:hAnsi="Times New Roman" w:cs="Times New Roman"/>
        </w:rPr>
      </w:pPr>
    </w:p>
    <w:p w14:paraId="457D4D6B" w14:textId="730FEC7E" w:rsidR="00B84302" w:rsidRDefault="00B84302" w:rsidP="00B84302">
      <w:pPr>
        <w:spacing w:line="480" w:lineRule="auto"/>
        <w:ind w:firstLine="720"/>
        <w:rPr>
          <w:rFonts w:ascii="Times New Roman" w:hAnsi="Times New Roman" w:cs="Times New Roman"/>
        </w:rPr>
      </w:pPr>
    </w:p>
    <w:p w14:paraId="44F09775" w14:textId="5CEF3CBE" w:rsidR="00B84302" w:rsidRDefault="00B84302" w:rsidP="00B84302">
      <w:pPr>
        <w:spacing w:line="480" w:lineRule="auto"/>
        <w:ind w:firstLine="720"/>
        <w:rPr>
          <w:rFonts w:ascii="Times New Roman" w:hAnsi="Times New Roman" w:cs="Times New Roman"/>
        </w:rPr>
      </w:pPr>
    </w:p>
    <w:p w14:paraId="60FA2BAC" w14:textId="786A5FD7" w:rsidR="00B84302" w:rsidRDefault="00B84302" w:rsidP="00B84302">
      <w:pPr>
        <w:spacing w:line="480" w:lineRule="auto"/>
        <w:ind w:firstLine="720"/>
        <w:rPr>
          <w:rFonts w:ascii="Times New Roman" w:hAnsi="Times New Roman" w:cs="Times New Roman"/>
        </w:rPr>
      </w:pPr>
    </w:p>
    <w:p w14:paraId="23EBACB3" w14:textId="234D1097" w:rsidR="00B84302" w:rsidRDefault="00B84302" w:rsidP="00B84302">
      <w:pPr>
        <w:spacing w:line="480" w:lineRule="auto"/>
        <w:ind w:firstLine="720"/>
        <w:rPr>
          <w:rFonts w:ascii="Times New Roman" w:hAnsi="Times New Roman" w:cs="Times New Roman"/>
        </w:rPr>
      </w:pPr>
    </w:p>
    <w:p w14:paraId="5E824838" w14:textId="4719849B" w:rsidR="00B84302" w:rsidRDefault="00B84302" w:rsidP="00B84302">
      <w:pPr>
        <w:spacing w:line="480" w:lineRule="auto"/>
        <w:ind w:firstLine="720"/>
        <w:rPr>
          <w:rFonts w:ascii="Times New Roman" w:hAnsi="Times New Roman" w:cs="Times New Roman"/>
        </w:rPr>
      </w:pPr>
    </w:p>
    <w:p w14:paraId="3900F63E" w14:textId="74F36A62" w:rsidR="00B84302" w:rsidRDefault="00B84302" w:rsidP="00B84302">
      <w:pPr>
        <w:spacing w:line="480" w:lineRule="auto"/>
        <w:ind w:firstLine="720"/>
        <w:rPr>
          <w:rFonts w:ascii="Times New Roman" w:hAnsi="Times New Roman" w:cs="Times New Roman"/>
        </w:rPr>
      </w:pPr>
    </w:p>
    <w:p w14:paraId="394524D8" w14:textId="2CA33408" w:rsidR="00B84302" w:rsidRDefault="00B84302" w:rsidP="00B84302">
      <w:pPr>
        <w:spacing w:line="480" w:lineRule="auto"/>
        <w:ind w:firstLine="720"/>
        <w:rPr>
          <w:rFonts w:ascii="Times New Roman" w:hAnsi="Times New Roman" w:cs="Times New Roman"/>
        </w:rPr>
      </w:pPr>
    </w:p>
    <w:p w14:paraId="0C0FEE47" w14:textId="5A34C553" w:rsidR="00B84302" w:rsidRDefault="00B84302" w:rsidP="00B84302">
      <w:pPr>
        <w:spacing w:line="480" w:lineRule="auto"/>
        <w:ind w:firstLine="720"/>
        <w:rPr>
          <w:rFonts w:ascii="Times New Roman" w:hAnsi="Times New Roman" w:cs="Times New Roman"/>
        </w:rPr>
      </w:pPr>
    </w:p>
    <w:p w14:paraId="3582EF73" w14:textId="7B28D0A3" w:rsidR="00B84302" w:rsidRDefault="00B84302" w:rsidP="00B84302">
      <w:pPr>
        <w:spacing w:line="480" w:lineRule="auto"/>
        <w:ind w:firstLine="720"/>
        <w:rPr>
          <w:rFonts w:ascii="Times New Roman" w:hAnsi="Times New Roman" w:cs="Times New Roman"/>
        </w:rPr>
      </w:pPr>
    </w:p>
    <w:p w14:paraId="67D8F074" w14:textId="088D7A12" w:rsidR="00B84302" w:rsidRDefault="00B84302" w:rsidP="00B84302">
      <w:pPr>
        <w:spacing w:line="480" w:lineRule="auto"/>
        <w:ind w:firstLine="720"/>
        <w:rPr>
          <w:rFonts w:ascii="Times New Roman" w:hAnsi="Times New Roman" w:cs="Times New Roman"/>
        </w:rPr>
      </w:pPr>
    </w:p>
    <w:p w14:paraId="3690B58B" w14:textId="68916764" w:rsidR="00B84302" w:rsidRDefault="00B84302" w:rsidP="00B84302">
      <w:pPr>
        <w:spacing w:line="480" w:lineRule="auto"/>
        <w:ind w:firstLine="720"/>
        <w:rPr>
          <w:rFonts w:ascii="Times New Roman" w:hAnsi="Times New Roman" w:cs="Times New Roman"/>
        </w:rPr>
      </w:pPr>
    </w:p>
    <w:p w14:paraId="2D3855A0" w14:textId="697FAA62" w:rsidR="00B84302" w:rsidRPr="000F24E9" w:rsidRDefault="00B84302" w:rsidP="000F24E9">
      <w:pPr>
        <w:spacing w:line="480" w:lineRule="auto"/>
        <w:ind w:firstLine="720"/>
        <w:jc w:val="center"/>
        <w:rPr>
          <w:rFonts w:ascii="Times New Roman" w:hAnsi="Times New Roman" w:cs="Times New Roman"/>
        </w:rPr>
      </w:pPr>
      <w:r w:rsidRPr="000F24E9">
        <w:rPr>
          <w:rFonts w:ascii="Times New Roman" w:hAnsi="Times New Roman" w:cs="Times New Roman"/>
        </w:rPr>
        <w:lastRenderedPageBreak/>
        <w:t>References</w:t>
      </w:r>
    </w:p>
    <w:p w14:paraId="222EB623" w14:textId="323DD3DE" w:rsid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r w:rsidRPr="000F24E9">
        <w:rPr>
          <w:rFonts w:ascii="Times New Roman" w:eastAsia="Times New Roman" w:hAnsi="Times New Roman" w:cs="Times New Roman"/>
          <w:color w:val="000000" w:themeColor="text1"/>
          <w:shd w:val="clear" w:color="auto" w:fill="FFFFFF"/>
        </w:rPr>
        <w:t>Barratt &amp; Davis (2015) Barratt EL, Davis NJ. Autonomous sensory meridian response (ASMR): a flow-like mental state. </w:t>
      </w:r>
      <w:proofErr w:type="spellStart"/>
      <w:r w:rsidRPr="000F24E9">
        <w:rPr>
          <w:rFonts w:ascii="Times New Roman" w:eastAsia="Times New Roman" w:hAnsi="Times New Roman" w:cs="Times New Roman"/>
          <w:i/>
          <w:iCs/>
          <w:color w:val="000000" w:themeColor="text1"/>
          <w:shd w:val="clear" w:color="auto" w:fill="FFFFFF"/>
        </w:rPr>
        <w:t>PeerJ</w:t>
      </w:r>
      <w:proofErr w:type="spellEnd"/>
      <w:r w:rsidRPr="000F24E9">
        <w:rPr>
          <w:rFonts w:ascii="Times New Roman" w:eastAsia="Times New Roman" w:hAnsi="Times New Roman" w:cs="Times New Roman"/>
          <w:i/>
          <w:iCs/>
          <w:color w:val="000000" w:themeColor="text1"/>
          <w:shd w:val="clear" w:color="auto" w:fill="FFFFFF"/>
        </w:rPr>
        <w:t>. </w:t>
      </w:r>
      <w:r w:rsidRPr="000F24E9">
        <w:rPr>
          <w:rFonts w:ascii="Times New Roman" w:eastAsia="Times New Roman" w:hAnsi="Times New Roman" w:cs="Times New Roman"/>
          <w:color w:val="000000" w:themeColor="text1"/>
          <w:shd w:val="clear" w:color="auto" w:fill="FFFFFF"/>
        </w:rPr>
        <w:t>2015;</w:t>
      </w:r>
      <w:proofErr w:type="gramStart"/>
      <w:r w:rsidRPr="000F24E9">
        <w:rPr>
          <w:rFonts w:ascii="Times New Roman" w:eastAsia="Times New Roman" w:hAnsi="Times New Roman" w:cs="Times New Roman"/>
          <w:color w:val="000000" w:themeColor="text1"/>
          <w:shd w:val="clear" w:color="auto" w:fill="FFFFFF"/>
        </w:rPr>
        <w:t>3:e</w:t>
      </w:r>
      <w:proofErr w:type="gramEnd"/>
      <w:r w:rsidRPr="000F24E9">
        <w:rPr>
          <w:rFonts w:ascii="Times New Roman" w:eastAsia="Times New Roman" w:hAnsi="Times New Roman" w:cs="Times New Roman"/>
          <w:color w:val="000000" w:themeColor="text1"/>
          <w:shd w:val="clear" w:color="auto" w:fill="FFFFFF"/>
        </w:rPr>
        <w:t xml:space="preserve">851. </w:t>
      </w:r>
      <w:proofErr w:type="spellStart"/>
      <w:r w:rsidRPr="000F24E9">
        <w:rPr>
          <w:rFonts w:ascii="Times New Roman" w:eastAsia="Times New Roman" w:hAnsi="Times New Roman" w:cs="Times New Roman"/>
          <w:color w:val="000000" w:themeColor="text1"/>
          <w:shd w:val="clear" w:color="auto" w:fill="FFFFFF"/>
        </w:rPr>
        <w:t>doi</w:t>
      </w:r>
      <w:proofErr w:type="spellEnd"/>
      <w:r w:rsidRPr="000F24E9">
        <w:rPr>
          <w:rFonts w:ascii="Times New Roman" w:eastAsia="Times New Roman" w:hAnsi="Times New Roman" w:cs="Times New Roman"/>
          <w:color w:val="000000" w:themeColor="text1"/>
          <w:shd w:val="clear" w:color="auto" w:fill="FFFFFF"/>
        </w:rPr>
        <w:t>: 10.7717/peerj.851</w:t>
      </w:r>
    </w:p>
    <w:p w14:paraId="08F5C514"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rPr>
      </w:pPr>
    </w:p>
    <w:p w14:paraId="49C42A02" w14:textId="57964ECB" w:rsidR="00B84302" w:rsidRDefault="00B84302" w:rsidP="000F24E9">
      <w:pPr>
        <w:spacing w:line="480" w:lineRule="auto"/>
        <w:ind w:firstLine="720"/>
        <w:rPr>
          <w:rFonts w:ascii="Times New Roman" w:eastAsia="Times New Roman" w:hAnsi="Times New Roman" w:cs="Times New Roman"/>
          <w:color w:val="000000" w:themeColor="text1"/>
          <w:shd w:val="clear" w:color="auto" w:fill="FFFFFF"/>
        </w:rPr>
      </w:pPr>
      <w:r w:rsidRPr="00B84302">
        <w:rPr>
          <w:rFonts w:ascii="Times New Roman" w:eastAsia="Times New Roman" w:hAnsi="Times New Roman" w:cs="Times New Roman"/>
          <w:color w:val="000000" w:themeColor="text1"/>
          <w:shd w:val="clear" w:color="auto" w:fill="FFFFFF"/>
        </w:rPr>
        <w:t xml:space="preserve">Goyal, M., Singh, S., </w:t>
      </w:r>
      <w:proofErr w:type="spellStart"/>
      <w:r w:rsidRPr="00B84302">
        <w:rPr>
          <w:rFonts w:ascii="Times New Roman" w:eastAsia="Times New Roman" w:hAnsi="Times New Roman" w:cs="Times New Roman"/>
          <w:color w:val="000000" w:themeColor="text1"/>
          <w:shd w:val="clear" w:color="auto" w:fill="FFFFFF"/>
        </w:rPr>
        <w:t>Sibinga</w:t>
      </w:r>
      <w:proofErr w:type="spellEnd"/>
      <w:r w:rsidRPr="00B84302">
        <w:rPr>
          <w:rFonts w:ascii="Times New Roman" w:eastAsia="Times New Roman" w:hAnsi="Times New Roman" w:cs="Times New Roman"/>
          <w:color w:val="000000" w:themeColor="text1"/>
          <w:shd w:val="clear" w:color="auto" w:fill="FFFFFF"/>
        </w:rPr>
        <w:t xml:space="preserve">, E., Gould, N., Rowland-Seymour, A., Sharma, R., Berger, Z., </w:t>
      </w:r>
      <w:proofErr w:type="spellStart"/>
      <w:r w:rsidRPr="00B84302">
        <w:rPr>
          <w:rFonts w:ascii="Times New Roman" w:eastAsia="Times New Roman" w:hAnsi="Times New Roman" w:cs="Times New Roman"/>
          <w:color w:val="000000" w:themeColor="text1"/>
          <w:shd w:val="clear" w:color="auto" w:fill="FFFFFF"/>
        </w:rPr>
        <w:t>Sleicher</w:t>
      </w:r>
      <w:proofErr w:type="spellEnd"/>
      <w:r w:rsidRPr="00B84302">
        <w:rPr>
          <w:rFonts w:ascii="Times New Roman" w:eastAsia="Times New Roman" w:hAnsi="Times New Roman" w:cs="Times New Roman"/>
          <w:color w:val="000000" w:themeColor="text1"/>
          <w:shd w:val="clear" w:color="auto" w:fill="FFFFFF"/>
        </w:rPr>
        <w:t xml:space="preserve">, D., Maron, D., Shihab, H., Ranasinghe, P., Linn, S., </w:t>
      </w:r>
      <w:proofErr w:type="spellStart"/>
      <w:r w:rsidRPr="00B84302">
        <w:rPr>
          <w:rFonts w:ascii="Times New Roman" w:eastAsia="Times New Roman" w:hAnsi="Times New Roman" w:cs="Times New Roman"/>
          <w:color w:val="000000" w:themeColor="text1"/>
          <w:shd w:val="clear" w:color="auto" w:fill="FFFFFF"/>
        </w:rPr>
        <w:t>Saha</w:t>
      </w:r>
      <w:proofErr w:type="spellEnd"/>
      <w:r w:rsidRPr="00B84302">
        <w:rPr>
          <w:rFonts w:ascii="Times New Roman" w:eastAsia="Times New Roman" w:hAnsi="Times New Roman" w:cs="Times New Roman"/>
          <w:color w:val="000000" w:themeColor="text1"/>
          <w:shd w:val="clear" w:color="auto" w:fill="FFFFFF"/>
        </w:rPr>
        <w:t xml:space="preserve">, S., Bass, E., &amp; </w:t>
      </w:r>
      <w:proofErr w:type="spellStart"/>
      <w:r w:rsidRPr="00B84302">
        <w:rPr>
          <w:rFonts w:ascii="Times New Roman" w:eastAsia="Times New Roman" w:hAnsi="Times New Roman" w:cs="Times New Roman"/>
          <w:color w:val="000000" w:themeColor="text1"/>
          <w:shd w:val="clear" w:color="auto" w:fill="FFFFFF"/>
        </w:rPr>
        <w:t>Haythornthwaite</w:t>
      </w:r>
      <w:proofErr w:type="spellEnd"/>
      <w:r w:rsidRPr="00B84302">
        <w:rPr>
          <w:rFonts w:ascii="Times New Roman" w:eastAsia="Times New Roman" w:hAnsi="Times New Roman" w:cs="Times New Roman"/>
          <w:color w:val="000000" w:themeColor="text1"/>
          <w:shd w:val="clear" w:color="auto" w:fill="FFFFFF"/>
        </w:rPr>
        <w:t>, J. (2014). Meditation Programs for Psychological Stress and Well-being: A Systematic Review and Meta-analysis. </w:t>
      </w:r>
      <w:r w:rsidRPr="00B84302">
        <w:rPr>
          <w:rFonts w:ascii="Times New Roman" w:eastAsia="Times New Roman" w:hAnsi="Times New Roman" w:cs="Times New Roman"/>
          <w:i/>
          <w:iCs/>
          <w:color w:val="000000" w:themeColor="text1"/>
          <w:shd w:val="clear" w:color="auto" w:fill="FFFFFF"/>
        </w:rPr>
        <w:t>JAMA Internal Medicine</w:t>
      </w:r>
      <w:r w:rsidRPr="00B84302">
        <w:rPr>
          <w:rFonts w:ascii="Times New Roman" w:eastAsia="Times New Roman" w:hAnsi="Times New Roman" w:cs="Times New Roman"/>
          <w:color w:val="000000" w:themeColor="text1"/>
          <w:shd w:val="clear" w:color="auto" w:fill="FFFFFF"/>
        </w:rPr>
        <w:t>, </w:t>
      </w:r>
      <w:r w:rsidRPr="00B84302">
        <w:rPr>
          <w:rFonts w:ascii="Times New Roman" w:eastAsia="Times New Roman" w:hAnsi="Times New Roman" w:cs="Times New Roman"/>
          <w:i/>
          <w:iCs/>
          <w:color w:val="000000" w:themeColor="text1"/>
          <w:shd w:val="clear" w:color="auto" w:fill="FFFFFF"/>
        </w:rPr>
        <w:t>174</w:t>
      </w:r>
      <w:r w:rsidRPr="00B84302">
        <w:rPr>
          <w:rFonts w:ascii="Times New Roman" w:eastAsia="Times New Roman" w:hAnsi="Times New Roman" w:cs="Times New Roman"/>
          <w:color w:val="000000" w:themeColor="text1"/>
          <w:shd w:val="clear" w:color="auto" w:fill="FFFFFF"/>
        </w:rPr>
        <w:t xml:space="preserve">(3), 357–368. </w:t>
      </w:r>
      <w:hyperlink r:id="rId15" w:history="1">
        <w:r w:rsidR="000F24E9" w:rsidRPr="00B84302">
          <w:rPr>
            <w:rStyle w:val="Hyperlink"/>
            <w:rFonts w:ascii="Times New Roman" w:eastAsia="Times New Roman" w:hAnsi="Times New Roman" w:cs="Times New Roman"/>
            <w:color w:val="000000" w:themeColor="text1"/>
            <w:shd w:val="clear" w:color="auto" w:fill="FFFFFF"/>
          </w:rPr>
          <w:t>https://doi.org/10.1001/jamainternmed.2013.13018</w:t>
        </w:r>
      </w:hyperlink>
    </w:p>
    <w:p w14:paraId="3C599E9F"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p>
    <w:p w14:paraId="39A35C27" w14:textId="552705E3" w:rsid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r w:rsidRPr="000F24E9">
        <w:rPr>
          <w:rFonts w:ascii="Times New Roman" w:eastAsia="Times New Roman" w:hAnsi="Times New Roman" w:cs="Times New Roman"/>
          <w:color w:val="000000" w:themeColor="text1"/>
          <w:shd w:val="clear" w:color="auto" w:fill="FFFFFF"/>
        </w:rPr>
        <w:t xml:space="preserve">  Khalsa, D. (2015). Stress, Meditation, and Alzheimer’s Disease Prevention: Where </w:t>
      </w:r>
      <w:proofErr w:type="gramStart"/>
      <w:r w:rsidRPr="000F24E9">
        <w:rPr>
          <w:rFonts w:ascii="Times New Roman" w:eastAsia="Times New Roman" w:hAnsi="Times New Roman" w:cs="Times New Roman"/>
          <w:color w:val="000000" w:themeColor="text1"/>
          <w:shd w:val="clear" w:color="auto" w:fill="FFFFFF"/>
        </w:rPr>
        <w:t>The</w:t>
      </w:r>
      <w:proofErr w:type="gramEnd"/>
      <w:r w:rsidRPr="000F24E9">
        <w:rPr>
          <w:rFonts w:ascii="Times New Roman" w:eastAsia="Times New Roman" w:hAnsi="Times New Roman" w:cs="Times New Roman"/>
          <w:color w:val="000000" w:themeColor="text1"/>
          <w:shd w:val="clear" w:color="auto" w:fill="FFFFFF"/>
        </w:rPr>
        <w:t xml:space="preserve"> Evidence Stands. Journal of Alzheimer’s Disease, 48(1), 1–12. </w:t>
      </w:r>
      <w:hyperlink r:id="rId16" w:history="1">
        <w:r w:rsidRPr="000F24E9">
          <w:rPr>
            <w:rStyle w:val="Hyperlink"/>
            <w:rFonts w:ascii="Times New Roman" w:eastAsia="Times New Roman" w:hAnsi="Times New Roman" w:cs="Times New Roman"/>
            <w:color w:val="000000" w:themeColor="text1"/>
            <w:shd w:val="clear" w:color="auto" w:fill="FFFFFF"/>
          </w:rPr>
          <w:t>https://doi.org/10.3233/JAD-142766</w:t>
        </w:r>
      </w:hyperlink>
    </w:p>
    <w:p w14:paraId="5519C448"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p>
    <w:p w14:paraId="26964C0E" w14:textId="7A1F1F09" w:rsid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r w:rsidRPr="000F24E9">
        <w:rPr>
          <w:rFonts w:ascii="Times New Roman" w:eastAsia="Times New Roman" w:hAnsi="Times New Roman" w:cs="Times New Roman"/>
          <w:color w:val="000000" w:themeColor="text1"/>
          <w:shd w:val="clear" w:color="auto" w:fill="FFFFFF"/>
        </w:rPr>
        <w:t xml:space="preserve">Kim, M. S., Lee, Y. J., &amp; </w:t>
      </w:r>
      <w:proofErr w:type="spellStart"/>
      <w:r w:rsidRPr="000F24E9">
        <w:rPr>
          <w:rFonts w:ascii="Times New Roman" w:eastAsia="Times New Roman" w:hAnsi="Times New Roman" w:cs="Times New Roman"/>
          <w:color w:val="000000" w:themeColor="text1"/>
          <w:shd w:val="clear" w:color="auto" w:fill="FFFFFF"/>
        </w:rPr>
        <w:t>Ahn</w:t>
      </w:r>
      <w:proofErr w:type="spellEnd"/>
      <w:r w:rsidRPr="000F24E9">
        <w:rPr>
          <w:rFonts w:ascii="Times New Roman" w:eastAsia="Times New Roman" w:hAnsi="Times New Roman" w:cs="Times New Roman"/>
          <w:color w:val="000000" w:themeColor="text1"/>
          <w:shd w:val="clear" w:color="auto" w:fill="FFFFFF"/>
        </w:rPr>
        <w:t>, R. S. (2010). Day-to-day differences in cortisol levels and molar cortisol-to-DHEA ratios among working individuals. </w:t>
      </w:r>
      <w:r w:rsidRPr="000F24E9">
        <w:rPr>
          <w:rFonts w:ascii="Times New Roman" w:eastAsia="Times New Roman" w:hAnsi="Times New Roman" w:cs="Times New Roman"/>
          <w:i/>
          <w:iCs/>
          <w:color w:val="000000" w:themeColor="text1"/>
          <w:shd w:val="clear" w:color="auto" w:fill="FFFFFF"/>
        </w:rPr>
        <w:t>Yonsei medical journal</w:t>
      </w:r>
      <w:r w:rsidRPr="000F24E9">
        <w:rPr>
          <w:rFonts w:ascii="Times New Roman" w:eastAsia="Times New Roman" w:hAnsi="Times New Roman" w:cs="Times New Roman"/>
          <w:color w:val="000000" w:themeColor="text1"/>
          <w:shd w:val="clear" w:color="auto" w:fill="FFFFFF"/>
        </w:rPr>
        <w:t>, </w:t>
      </w:r>
      <w:r w:rsidRPr="000F24E9">
        <w:rPr>
          <w:rFonts w:ascii="Times New Roman" w:eastAsia="Times New Roman" w:hAnsi="Times New Roman" w:cs="Times New Roman"/>
          <w:i/>
          <w:iCs/>
          <w:color w:val="000000" w:themeColor="text1"/>
          <w:shd w:val="clear" w:color="auto" w:fill="FFFFFF"/>
        </w:rPr>
        <w:t>51</w:t>
      </w:r>
      <w:r w:rsidRPr="000F24E9">
        <w:rPr>
          <w:rFonts w:ascii="Times New Roman" w:eastAsia="Times New Roman" w:hAnsi="Times New Roman" w:cs="Times New Roman"/>
          <w:color w:val="000000" w:themeColor="text1"/>
          <w:shd w:val="clear" w:color="auto" w:fill="FFFFFF"/>
        </w:rPr>
        <w:t xml:space="preserve">(2), 212–218. </w:t>
      </w:r>
      <w:hyperlink r:id="rId17" w:history="1">
        <w:r w:rsidRPr="000F24E9">
          <w:rPr>
            <w:rStyle w:val="Hyperlink"/>
            <w:rFonts w:ascii="Times New Roman" w:eastAsia="Times New Roman" w:hAnsi="Times New Roman" w:cs="Times New Roman"/>
            <w:shd w:val="clear" w:color="auto" w:fill="FFFFFF"/>
          </w:rPr>
          <w:t>https://doi.org/10.3349/ymj.2010.51.2.212</w:t>
        </w:r>
      </w:hyperlink>
    </w:p>
    <w:p w14:paraId="0BA19881"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rPr>
      </w:pPr>
    </w:p>
    <w:p w14:paraId="075A1915" w14:textId="142A6B80" w:rsidR="000F24E9" w:rsidRDefault="000F24E9" w:rsidP="000F24E9">
      <w:pPr>
        <w:spacing w:line="480" w:lineRule="auto"/>
        <w:ind w:firstLine="720"/>
        <w:rPr>
          <w:rFonts w:ascii="Times New Roman" w:eastAsia="Times New Roman" w:hAnsi="Times New Roman" w:cs="Times New Roman"/>
          <w:color w:val="000000" w:themeColor="text1"/>
        </w:rPr>
      </w:pPr>
      <w:r w:rsidRPr="000F24E9">
        <w:rPr>
          <w:rFonts w:ascii="Times New Roman" w:eastAsia="Times New Roman" w:hAnsi="Times New Roman" w:cs="Times New Roman"/>
          <w:color w:val="000000" w:themeColor="text1"/>
        </w:rPr>
        <w:t xml:space="preserve">  </w:t>
      </w:r>
      <w:proofErr w:type="spellStart"/>
      <w:r w:rsidRPr="000F24E9">
        <w:rPr>
          <w:rFonts w:ascii="Times New Roman" w:eastAsia="Times New Roman" w:hAnsi="Times New Roman" w:cs="Times New Roman"/>
          <w:color w:val="000000" w:themeColor="text1"/>
        </w:rPr>
        <w:t>Schnaider</w:t>
      </w:r>
      <w:proofErr w:type="spellEnd"/>
      <w:r w:rsidRPr="000F24E9">
        <w:rPr>
          <w:rFonts w:ascii="Times New Roman" w:eastAsia="Times New Roman" w:hAnsi="Times New Roman" w:cs="Times New Roman"/>
          <w:color w:val="000000" w:themeColor="text1"/>
        </w:rPr>
        <w:t xml:space="preserve">‐Levi, L., </w:t>
      </w:r>
      <w:proofErr w:type="spellStart"/>
      <w:r w:rsidRPr="000F24E9">
        <w:rPr>
          <w:rFonts w:ascii="Times New Roman" w:eastAsia="Times New Roman" w:hAnsi="Times New Roman" w:cs="Times New Roman"/>
          <w:color w:val="000000" w:themeColor="text1"/>
        </w:rPr>
        <w:t>Mitnik</w:t>
      </w:r>
      <w:proofErr w:type="spellEnd"/>
      <w:r w:rsidRPr="000F24E9">
        <w:rPr>
          <w:rFonts w:ascii="Times New Roman" w:eastAsia="Times New Roman" w:hAnsi="Times New Roman" w:cs="Times New Roman"/>
          <w:color w:val="000000" w:themeColor="text1"/>
        </w:rPr>
        <w:t xml:space="preserve">, I., </w:t>
      </w:r>
      <w:proofErr w:type="spellStart"/>
      <w:r w:rsidRPr="000F24E9">
        <w:rPr>
          <w:rFonts w:ascii="Times New Roman" w:eastAsia="Times New Roman" w:hAnsi="Times New Roman" w:cs="Times New Roman"/>
          <w:color w:val="000000" w:themeColor="text1"/>
        </w:rPr>
        <w:t>Zafrani</w:t>
      </w:r>
      <w:proofErr w:type="spellEnd"/>
      <w:r w:rsidRPr="000F24E9">
        <w:rPr>
          <w:rFonts w:ascii="Times New Roman" w:eastAsia="Times New Roman" w:hAnsi="Times New Roman" w:cs="Times New Roman"/>
          <w:color w:val="000000" w:themeColor="text1"/>
        </w:rPr>
        <w:t xml:space="preserve">, K., Goldman, Z., &amp; Lev‐Ari, S. (2017). Inquiry‐Based Stress Reduction Meditation Technique for Teacher </w:t>
      </w:r>
      <w:proofErr w:type="spellStart"/>
      <w:proofErr w:type="gramStart"/>
      <w:r w:rsidRPr="000F24E9">
        <w:rPr>
          <w:rFonts w:ascii="Times New Roman" w:eastAsia="Times New Roman" w:hAnsi="Times New Roman" w:cs="Times New Roman"/>
          <w:color w:val="000000" w:themeColor="text1"/>
        </w:rPr>
        <w:t>Burnout:A</w:t>
      </w:r>
      <w:proofErr w:type="spellEnd"/>
      <w:proofErr w:type="gramEnd"/>
      <w:r w:rsidRPr="000F24E9">
        <w:rPr>
          <w:rFonts w:ascii="Times New Roman" w:eastAsia="Times New Roman" w:hAnsi="Times New Roman" w:cs="Times New Roman"/>
          <w:color w:val="000000" w:themeColor="text1"/>
        </w:rPr>
        <w:t xml:space="preserve"> Qualitative Study. Mind, Brain and Education, 11(2), 75–84. </w:t>
      </w:r>
      <w:hyperlink r:id="rId18" w:history="1">
        <w:r w:rsidRPr="003E18BA">
          <w:rPr>
            <w:rStyle w:val="Hyperlink"/>
            <w:rFonts w:ascii="Times New Roman" w:eastAsia="Times New Roman" w:hAnsi="Times New Roman" w:cs="Times New Roman"/>
          </w:rPr>
          <w:t>https://doi.org/10.1111/mbe.12137</w:t>
        </w:r>
      </w:hyperlink>
    </w:p>
    <w:p w14:paraId="0CA44DE1"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rPr>
      </w:pPr>
    </w:p>
    <w:p w14:paraId="001F2674" w14:textId="2396819E" w:rsid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r w:rsidRPr="000F24E9">
        <w:rPr>
          <w:rFonts w:ascii="Times New Roman" w:eastAsia="Times New Roman" w:hAnsi="Times New Roman" w:cs="Times New Roman"/>
          <w:color w:val="000000" w:themeColor="text1"/>
          <w:shd w:val="clear" w:color="auto" w:fill="FFFFFF"/>
        </w:rPr>
        <w:lastRenderedPageBreak/>
        <w:t xml:space="preserve">  </w:t>
      </w:r>
      <w:proofErr w:type="spellStart"/>
      <w:r w:rsidRPr="000F24E9">
        <w:rPr>
          <w:rFonts w:ascii="Times New Roman" w:eastAsia="Times New Roman" w:hAnsi="Times New Roman" w:cs="Times New Roman"/>
          <w:color w:val="000000" w:themeColor="text1"/>
          <w:shd w:val="clear" w:color="auto" w:fill="FFFFFF"/>
        </w:rPr>
        <w:t>Seppälä</w:t>
      </w:r>
      <w:proofErr w:type="spellEnd"/>
      <w:r w:rsidRPr="000F24E9">
        <w:rPr>
          <w:rFonts w:ascii="Times New Roman" w:eastAsia="Times New Roman" w:hAnsi="Times New Roman" w:cs="Times New Roman"/>
          <w:color w:val="000000" w:themeColor="text1"/>
          <w:shd w:val="clear" w:color="auto" w:fill="FFFFFF"/>
        </w:rPr>
        <w:t xml:space="preserve">, E., </w:t>
      </w:r>
      <w:proofErr w:type="spellStart"/>
      <w:r w:rsidRPr="000F24E9">
        <w:rPr>
          <w:rFonts w:ascii="Times New Roman" w:eastAsia="Times New Roman" w:hAnsi="Times New Roman" w:cs="Times New Roman"/>
          <w:color w:val="000000" w:themeColor="text1"/>
          <w:shd w:val="clear" w:color="auto" w:fill="FFFFFF"/>
        </w:rPr>
        <w:t>Nitschke</w:t>
      </w:r>
      <w:proofErr w:type="spellEnd"/>
      <w:r w:rsidRPr="000F24E9">
        <w:rPr>
          <w:rFonts w:ascii="Times New Roman" w:eastAsia="Times New Roman" w:hAnsi="Times New Roman" w:cs="Times New Roman"/>
          <w:color w:val="000000" w:themeColor="text1"/>
          <w:shd w:val="clear" w:color="auto" w:fill="FFFFFF"/>
        </w:rPr>
        <w:t xml:space="preserve">, J., </w:t>
      </w:r>
      <w:proofErr w:type="spellStart"/>
      <w:r w:rsidRPr="000F24E9">
        <w:rPr>
          <w:rFonts w:ascii="Times New Roman" w:eastAsia="Times New Roman" w:hAnsi="Times New Roman" w:cs="Times New Roman"/>
          <w:color w:val="000000" w:themeColor="text1"/>
          <w:shd w:val="clear" w:color="auto" w:fill="FFFFFF"/>
        </w:rPr>
        <w:t>Tudorascu</w:t>
      </w:r>
      <w:proofErr w:type="spellEnd"/>
      <w:r w:rsidRPr="000F24E9">
        <w:rPr>
          <w:rFonts w:ascii="Times New Roman" w:eastAsia="Times New Roman" w:hAnsi="Times New Roman" w:cs="Times New Roman"/>
          <w:color w:val="000000" w:themeColor="text1"/>
          <w:shd w:val="clear" w:color="auto" w:fill="FFFFFF"/>
        </w:rPr>
        <w:t xml:space="preserve">, D., Hayes, A., Goldstein, M., Nguyen, D., Perlman, D., &amp; Davidson, R. (2014). Breathing‐Based Meditation Decreases Posttraumatic Stress Disorder Symptoms in U.S. Military Veterans: A Randomized Controlled Longitudinal Study. Journal of Traumatic Stress, 27(4), 397–405. </w:t>
      </w:r>
      <w:hyperlink r:id="rId19" w:history="1">
        <w:r w:rsidRPr="003E18BA">
          <w:rPr>
            <w:rStyle w:val="Hyperlink"/>
            <w:rFonts w:ascii="Times New Roman" w:eastAsia="Times New Roman" w:hAnsi="Times New Roman" w:cs="Times New Roman"/>
            <w:shd w:val="clear" w:color="auto" w:fill="FFFFFF"/>
          </w:rPr>
          <w:t>https://doi.org/10.1002/jts.21936</w:t>
        </w:r>
      </w:hyperlink>
    </w:p>
    <w:p w14:paraId="2E2EF4D6" w14:textId="77777777" w:rsidR="000F24E9" w:rsidRP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p>
    <w:p w14:paraId="551511A3" w14:textId="059C94E3" w:rsidR="000F24E9" w:rsidRPr="000F24E9" w:rsidRDefault="000F24E9" w:rsidP="000F24E9">
      <w:pPr>
        <w:spacing w:line="480" w:lineRule="auto"/>
        <w:ind w:firstLine="720"/>
        <w:rPr>
          <w:rFonts w:ascii="Times New Roman" w:eastAsia="Times New Roman" w:hAnsi="Times New Roman" w:cs="Times New Roman"/>
          <w:color w:val="000000" w:themeColor="text1"/>
          <w:shd w:val="clear" w:color="auto" w:fill="FFFFFF"/>
        </w:rPr>
      </w:pPr>
      <w:r w:rsidRPr="000F24E9">
        <w:rPr>
          <w:rFonts w:ascii="Times New Roman" w:eastAsia="Times New Roman" w:hAnsi="Times New Roman" w:cs="Times New Roman"/>
          <w:color w:val="000000" w:themeColor="text1"/>
          <w:shd w:val="clear" w:color="auto" w:fill="FFFFFF"/>
        </w:rPr>
        <w:t>Simpkins, C., &amp; Simpkins, A. (2012). </w:t>
      </w:r>
      <w:r w:rsidRPr="000F24E9">
        <w:rPr>
          <w:rFonts w:ascii="Times New Roman" w:eastAsia="Times New Roman" w:hAnsi="Times New Roman" w:cs="Times New Roman"/>
          <w:i/>
          <w:iCs/>
          <w:color w:val="000000" w:themeColor="text1"/>
          <w:shd w:val="clear" w:color="auto" w:fill="FFFFFF"/>
        </w:rPr>
        <w:t xml:space="preserve">Zen meditation in </w:t>
      </w:r>
      <w:proofErr w:type="gramStart"/>
      <w:r w:rsidRPr="000F24E9">
        <w:rPr>
          <w:rFonts w:ascii="Times New Roman" w:eastAsia="Times New Roman" w:hAnsi="Times New Roman" w:cs="Times New Roman"/>
          <w:i/>
          <w:iCs/>
          <w:color w:val="000000" w:themeColor="text1"/>
          <w:shd w:val="clear" w:color="auto" w:fill="FFFFFF"/>
        </w:rPr>
        <w:t>psychotherapy :</w:t>
      </w:r>
      <w:proofErr w:type="gramEnd"/>
      <w:r w:rsidRPr="000F24E9">
        <w:rPr>
          <w:rFonts w:ascii="Times New Roman" w:eastAsia="Times New Roman" w:hAnsi="Times New Roman" w:cs="Times New Roman"/>
          <w:i/>
          <w:iCs/>
          <w:color w:val="000000" w:themeColor="text1"/>
          <w:shd w:val="clear" w:color="auto" w:fill="FFFFFF"/>
        </w:rPr>
        <w:t xml:space="preserve"> techniques for clinical practice </w:t>
      </w:r>
      <w:r w:rsidRPr="000F24E9">
        <w:rPr>
          <w:rFonts w:ascii="Times New Roman" w:eastAsia="Times New Roman" w:hAnsi="Times New Roman" w:cs="Times New Roman"/>
          <w:color w:val="000000" w:themeColor="text1"/>
          <w:shd w:val="clear" w:color="auto" w:fill="FFFFFF"/>
        </w:rPr>
        <w:t>. Wiley.</w:t>
      </w:r>
    </w:p>
    <w:p w14:paraId="69578114" w14:textId="77777777" w:rsidR="000F24E9" w:rsidRPr="000F24E9" w:rsidRDefault="000F24E9" w:rsidP="000F24E9">
      <w:pPr>
        <w:rPr>
          <w:rFonts w:ascii="Times New Roman" w:eastAsia="Times New Roman" w:hAnsi="Times New Roman" w:cs="Times New Roman"/>
        </w:rPr>
      </w:pPr>
    </w:p>
    <w:p w14:paraId="194ABB6B" w14:textId="77777777" w:rsidR="000F24E9" w:rsidRPr="00B84302" w:rsidRDefault="000F24E9" w:rsidP="00B84302">
      <w:pPr>
        <w:rPr>
          <w:rFonts w:ascii="Times New Roman" w:eastAsia="Times New Roman" w:hAnsi="Times New Roman" w:cs="Times New Roman"/>
        </w:rPr>
      </w:pPr>
    </w:p>
    <w:p w14:paraId="61B85CAC" w14:textId="000FB85B" w:rsidR="00B84302" w:rsidRDefault="00B84302" w:rsidP="00B84302">
      <w:pPr>
        <w:spacing w:line="480" w:lineRule="auto"/>
        <w:ind w:firstLine="720"/>
        <w:rPr>
          <w:rFonts w:ascii="Times New Roman" w:hAnsi="Times New Roman" w:cs="Times New Roman"/>
        </w:rPr>
      </w:pPr>
    </w:p>
    <w:p w14:paraId="76202398" w14:textId="77777777" w:rsidR="00B84302" w:rsidRDefault="00B84302" w:rsidP="00B84302">
      <w:pPr>
        <w:spacing w:line="480" w:lineRule="auto"/>
        <w:ind w:firstLine="720"/>
        <w:rPr>
          <w:rFonts w:ascii="Times New Roman" w:hAnsi="Times New Roman" w:cs="Times New Roman"/>
        </w:rPr>
      </w:pPr>
    </w:p>
    <w:p w14:paraId="304BB150" w14:textId="62DE1224" w:rsidR="000C749B" w:rsidRPr="00CF6BB2" w:rsidRDefault="000C749B" w:rsidP="00A817B5">
      <w:pPr>
        <w:spacing w:line="480" w:lineRule="auto"/>
        <w:rPr>
          <w:rFonts w:ascii="Times New Roman" w:hAnsi="Times New Roman" w:cs="Times New Roman"/>
        </w:rPr>
      </w:pPr>
      <w:r>
        <w:rPr>
          <w:rFonts w:ascii="Times New Roman" w:hAnsi="Times New Roman" w:cs="Times New Roman"/>
        </w:rPr>
        <w:tab/>
      </w:r>
    </w:p>
    <w:sectPr w:rsidR="000C749B" w:rsidRPr="00CF6BB2" w:rsidSect="009D4F46">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256A68" w14:textId="77777777" w:rsidR="003638AB" w:rsidRDefault="003638AB" w:rsidP="00B134E7">
      <w:r>
        <w:separator/>
      </w:r>
    </w:p>
  </w:endnote>
  <w:endnote w:type="continuationSeparator" w:id="0">
    <w:p w14:paraId="3E473EE8" w14:textId="77777777" w:rsidR="003638AB" w:rsidRDefault="003638AB" w:rsidP="00B1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59F0B" w14:textId="77777777" w:rsidR="003638AB" w:rsidRDefault="003638AB" w:rsidP="00B134E7">
      <w:r>
        <w:separator/>
      </w:r>
    </w:p>
  </w:footnote>
  <w:footnote w:type="continuationSeparator" w:id="0">
    <w:p w14:paraId="75173BAC" w14:textId="77777777" w:rsidR="003638AB" w:rsidRDefault="003638AB" w:rsidP="00B13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92172" w14:textId="2624F9E4" w:rsidR="00B134E7" w:rsidRPr="00B134E7" w:rsidRDefault="00B134E7">
    <w:pPr>
      <w:pStyle w:val="Header"/>
      <w:rPr>
        <w:rFonts w:ascii="Times New Roman" w:hAnsi="Times New Roman" w:cs="Times New Roman (Body CS)"/>
      </w:rPr>
    </w:pPr>
    <w:r>
      <w:rPr>
        <w:rFonts w:ascii="Times New Roman" w:hAnsi="Times New Roman" w:cs="Times New Roman (Body CS)"/>
      </w:rPr>
      <w:t>The effects of ASMR, meditation, and sitting still on stress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136DB3"/>
    <w:multiLevelType w:val="hybridMultilevel"/>
    <w:tmpl w:val="FD78A03A"/>
    <w:lvl w:ilvl="0" w:tplc="4DD078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D5445"/>
    <w:multiLevelType w:val="hybridMultilevel"/>
    <w:tmpl w:val="D6F29572"/>
    <w:lvl w:ilvl="0" w:tplc="CA00DA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7B5"/>
    <w:rsid w:val="00016271"/>
    <w:rsid w:val="00024577"/>
    <w:rsid w:val="0004458B"/>
    <w:rsid w:val="00053261"/>
    <w:rsid w:val="000C749B"/>
    <w:rsid w:val="000F24E9"/>
    <w:rsid w:val="00100033"/>
    <w:rsid w:val="0011776A"/>
    <w:rsid w:val="00164F70"/>
    <w:rsid w:val="00191546"/>
    <w:rsid w:val="001C4D12"/>
    <w:rsid w:val="001E5DB0"/>
    <w:rsid w:val="00224819"/>
    <w:rsid w:val="002307E6"/>
    <w:rsid w:val="002B335F"/>
    <w:rsid w:val="002C1301"/>
    <w:rsid w:val="00330CD5"/>
    <w:rsid w:val="003361F9"/>
    <w:rsid w:val="00355A37"/>
    <w:rsid w:val="003620D9"/>
    <w:rsid w:val="003638AB"/>
    <w:rsid w:val="0041365F"/>
    <w:rsid w:val="0042091E"/>
    <w:rsid w:val="00425CA1"/>
    <w:rsid w:val="0049240D"/>
    <w:rsid w:val="004A753B"/>
    <w:rsid w:val="004D2978"/>
    <w:rsid w:val="00515EBB"/>
    <w:rsid w:val="00521318"/>
    <w:rsid w:val="00522A35"/>
    <w:rsid w:val="005E03AF"/>
    <w:rsid w:val="005F092A"/>
    <w:rsid w:val="00642AB2"/>
    <w:rsid w:val="00693413"/>
    <w:rsid w:val="006A5559"/>
    <w:rsid w:val="00742072"/>
    <w:rsid w:val="007476D1"/>
    <w:rsid w:val="00751E90"/>
    <w:rsid w:val="00795B91"/>
    <w:rsid w:val="00813D88"/>
    <w:rsid w:val="00817630"/>
    <w:rsid w:val="00817F1A"/>
    <w:rsid w:val="0082013D"/>
    <w:rsid w:val="0086676F"/>
    <w:rsid w:val="00885476"/>
    <w:rsid w:val="008956DB"/>
    <w:rsid w:val="008C3D6D"/>
    <w:rsid w:val="009066F8"/>
    <w:rsid w:val="0094688E"/>
    <w:rsid w:val="009634D0"/>
    <w:rsid w:val="009A6A24"/>
    <w:rsid w:val="009C32A7"/>
    <w:rsid w:val="009D4F46"/>
    <w:rsid w:val="00A817B5"/>
    <w:rsid w:val="00A8526D"/>
    <w:rsid w:val="00AC432D"/>
    <w:rsid w:val="00B134E7"/>
    <w:rsid w:val="00B22902"/>
    <w:rsid w:val="00B84302"/>
    <w:rsid w:val="00B9568F"/>
    <w:rsid w:val="00BA5E6A"/>
    <w:rsid w:val="00BE7118"/>
    <w:rsid w:val="00C01562"/>
    <w:rsid w:val="00C11A2A"/>
    <w:rsid w:val="00C21AAF"/>
    <w:rsid w:val="00C229EB"/>
    <w:rsid w:val="00C269FE"/>
    <w:rsid w:val="00C95800"/>
    <w:rsid w:val="00C97084"/>
    <w:rsid w:val="00C97223"/>
    <w:rsid w:val="00CE5682"/>
    <w:rsid w:val="00CF0320"/>
    <w:rsid w:val="00CF6BB2"/>
    <w:rsid w:val="00CF7B9E"/>
    <w:rsid w:val="00D037A7"/>
    <w:rsid w:val="00D05F7B"/>
    <w:rsid w:val="00D06A95"/>
    <w:rsid w:val="00D3284E"/>
    <w:rsid w:val="00D32E1A"/>
    <w:rsid w:val="00D70F21"/>
    <w:rsid w:val="00D726E1"/>
    <w:rsid w:val="00DB14EB"/>
    <w:rsid w:val="00DC502A"/>
    <w:rsid w:val="00DC6E88"/>
    <w:rsid w:val="00E00E54"/>
    <w:rsid w:val="00E0488A"/>
    <w:rsid w:val="00E16ED5"/>
    <w:rsid w:val="00E25F63"/>
    <w:rsid w:val="00E50AEF"/>
    <w:rsid w:val="00E64718"/>
    <w:rsid w:val="00E94056"/>
    <w:rsid w:val="00F044CF"/>
    <w:rsid w:val="00F70B20"/>
    <w:rsid w:val="00F73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B1CD"/>
  <w14:defaultImageDpi w14:val="32767"/>
  <w15:chartTrackingRefBased/>
  <w15:docId w15:val="{71E7D601-58E6-9C42-A89F-C66B0F22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34D0"/>
    <w:rPr>
      <w:color w:val="0563C1" w:themeColor="hyperlink"/>
      <w:u w:val="single"/>
    </w:rPr>
  </w:style>
  <w:style w:type="character" w:styleId="UnresolvedMention">
    <w:name w:val="Unresolved Mention"/>
    <w:basedOn w:val="DefaultParagraphFont"/>
    <w:uiPriority w:val="99"/>
    <w:rsid w:val="009634D0"/>
    <w:rPr>
      <w:color w:val="605E5C"/>
      <w:shd w:val="clear" w:color="auto" w:fill="E1DFDD"/>
    </w:rPr>
  </w:style>
  <w:style w:type="paragraph" w:styleId="ListParagraph">
    <w:name w:val="List Paragraph"/>
    <w:basedOn w:val="Normal"/>
    <w:uiPriority w:val="34"/>
    <w:qFormat/>
    <w:rsid w:val="00B134E7"/>
    <w:pPr>
      <w:ind w:left="720"/>
      <w:contextualSpacing/>
    </w:pPr>
  </w:style>
  <w:style w:type="paragraph" w:styleId="Header">
    <w:name w:val="header"/>
    <w:basedOn w:val="Normal"/>
    <w:link w:val="HeaderChar"/>
    <w:uiPriority w:val="99"/>
    <w:unhideWhenUsed/>
    <w:rsid w:val="00B134E7"/>
    <w:pPr>
      <w:tabs>
        <w:tab w:val="center" w:pos="4680"/>
        <w:tab w:val="right" w:pos="9360"/>
      </w:tabs>
    </w:pPr>
  </w:style>
  <w:style w:type="character" w:customStyle="1" w:styleId="HeaderChar">
    <w:name w:val="Header Char"/>
    <w:basedOn w:val="DefaultParagraphFont"/>
    <w:link w:val="Header"/>
    <w:uiPriority w:val="99"/>
    <w:rsid w:val="00B134E7"/>
  </w:style>
  <w:style w:type="paragraph" w:styleId="Footer">
    <w:name w:val="footer"/>
    <w:basedOn w:val="Normal"/>
    <w:link w:val="FooterChar"/>
    <w:uiPriority w:val="99"/>
    <w:unhideWhenUsed/>
    <w:rsid w:val="00B134E7"/>
    <w:pPr>
      <w:tabs>
        <w:tab w:val="center" w:pos="4680"/>
        <w:tab w:val="right" w:pos="9360"/>
      </w:tabs>
    </w:pPr>
  </w:style>
  <w:style w:type="character" w:customStyle="1" w:styleId="FooterChar">
    <w:name w:val="Footer Char"/>
    <w:basedOn w:val="DefaultParagraphFont"/>
    <w:link w:val="Footer"/>
    <w:uiPriority w:val="99"/>
    <w:rsid w:val="00B134E7"/>
  </w:style>
  <w:style w:type="paragraph" w:styleId="Caption">
    <w:name w:val="caption"/>
    <w:basedOn w:val="Normal"/>
    <w:next w:val="Normal"/>
    <w:uiPriority w:val="35"/>
    <w:unhideWhenUsed/>
    <w:qFormat/>
    <w:rsid w:val="00D05F7B"/>
    <w:pPr>
      <w:spacing w:after="200"/>
    </w:pPr>
    <w:rPr>
      <w:i/>
      <w:iCs/>
      <w:color w:val="44546A" w:themeColor="text2"/>
      <w:sz w:val="18"/>
      <w:szCs w:val="18"/>
    </w:rPr>
  </w:style>
  <w:style w:type="character" w:customStyle="1" w:styleId="Subtitle1">
    <w:name w:val="Subtitle1"/>
    <w:basedOn w:val="DefaultParagraphFont"/>
    <w:rsid w:val="00B84302"/>
  </w:style>
  <w:style w:type="character" w:customStyle="1" w:styleId="colon-for-citation-subtitle">
    <w:name w:val="colon-for-citation-subtitle"/>
    <w:basedOn w:val="DefaultParagraphFont"/>
    <w:rsid w:val="00B84302"/>
  </w:style>
  <w:style w:type="character" w:styleId="Emphasis">
    <w:name w:val="Emphasis"/>
    <w:basedOn w:val="DefaultParagraphFont"/>
    <w:uiPriority w:val="20"/>
    <w:qFormat/>
    <w:rsid w:val="00B84302"/>
    <w:rPr>
      <w:i/>
      <w:iCs/>
    </w:rPr>
  </w:style>
  <w:style w:type="character" w:customStyle="1" w:styleId="element-citation">
    <w:name w:val="element-citation"/>
    <w:basedOn w:val="DefaultParagraphFont"/>
    <w:rsid w:val="000F24E9"/>
  </w:style>
  <w:style w:type="character" w:customStyle="1" w:styleId="ref-journal">
    <w:name w:val="ref-journal"/>
    <w:basedOn w:val="DefaultParagraphFont"/>
    <w:rsid w:val="000F24E9"/>
  </w:style>
  <w:style w:type="character" w:customStyle="1" w:styleId="ref-vol">
    <w:name w:val="ref-vol"/>
    <w:basedOn w:val="DefaultParagraphFont"/>
    <w:rsid w:val="000F2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458534">
      <w:bodyDiv w:val="1"/>
      <w:marLeft w:val="0"/>
      <w:marRight w:val="0"/>
      <w:marTop w:val="0"/>
      <w:marBottom w:val="0"/>
      <w:divBdr>
        <w:top w:val="none" w:sz="0" w:space="0" w:color="auto"/>
        <w:left w:val="none" w:sz="0" w:space="0" w:color="auto"/>
        <w:bottom w:val="none" w:sz="0" w:space="0" w:color="auto"/>
        <w:right w:val="none" w:sz="0" w:space="0" w:color="auto"/>
      </w:divBdr>
    </w:div>
    <w:div w:id="81150508">
      <w:bodyDiv w:val="1"/>
      <w:marLeft w:val="0"/>
      <w:marRight w:val="0"/>
      <w:marTop w:val="0"/>
      <w:marBottom w:val="0"/>
      <w:divBdr>
        <w:top w:val="none" w:sz="0" w:space="0" w:color="auto"/>
        <w:left w:val="none" w:sz="0" w:space="0" w:color="auto"/>
        <w:bottom w:val="none" w:sz="0" w:space="0" w:color="auto"/>
        <w:right w:val="none" w:sz="0" w:space="0" w:color="auto"/>
      </w:divBdr>
    </w:div>
    <w:div w:id="183598377">
      <w:bodyDiv w:val="1"/>
      <w:marLeft w:val="0"/>
      <w:marRight w:val="0"/>
      <w:marTop w:val="0"/>
      <w:marBottom w:val="0"/>
      <w:divBdr>
        <w:top w:val="none" w:sz="0" w:space="0" w:color="auto"/>
        <w:left w:val="none" w:sz="0" w:space="0" w:color="auto"/>
        <w:bottom w:val="none" w:sz="0" w:space="0" w:color="auto"/>
        <w:right w:val="none" w:sz="0" w:space="0" w:color="auto"/>
      </w:divBdr>
    </w:div>
    <w:div w:id="233318456">
      <w:bodyDiv w:val="1"/>
      <w:marLeft w:val="0"/>
      <w:marRight w:val="0"/>
      <w:marTop w:val="0"/>
      <w:marBottom w:val="0"/>
      <w:divBdr>
        <w:top w:val="none" w:sz="0" w:space="0" w:color="auto"/>
        <w:left w:val="none" w:sz="0" w:space="0" w:color="auto"/>
        <w:bottom w:val="none" w:sz="0" w:space="0" w:color="auto"/>
        <w:right w:val="none" w:sz="0" w:space="0" w:color="auto"/>
      </w:divBdr>
    </w:div>
    <w:div w:id="238057762">
      <w:bodyDiv w:val="1"/>
      <w:marLeft w:val="0"/>
      <w:marRight w:val="0"/>
      <w:marTop w:val="0"/>
      <w:marBottom w:val="0"/>
      <w:divBdr>
        <w:top w:val="none" w:sz="0" w:space="0" w:color="auto"/>
        <w:left w:val="none" w:sz="0" w:space="0" w:color="auto"/>
        <w:bottom w:val="none" w:sz="0" w:space="0" w:color="auto"/>
        <w:right w:val="none" w:sz="0" w:space="0" w:color="auto"/>
      </w:divBdr>
    </w:div>
    <w:div w:id="304091360">
      <w:bodyDiv w:val="1"/>
      <w:marLeft w:val="0"/>
      <w:marRight w:val="0"/>
      <w:marTop w:val="0"/>
      <w:marBottom w:val="0"/>
      <w:divBdr>
        <w:top w:val="none" w:sz="0" w:space="0" w:color="auto"/>
        <w:left w:val="none" w:sz="0" w:space="0" w:color="auto"/>
        <w:bottom w:val="none" w:sz="0" w:space="0" w:color="auto"/>
        <w:right w:val="none" w:sz="0" w:space="0" w:color="auto"/>
      </w:divBdr>
    </w:div>
    <w:div w:id="449511775">
      <w:bodyDiv w:val="1"/>
      <w:marLeft w:val="0"/>
      <w:marRight w:val="0"/>
      <w:marTop w:val="0"/>
      <w:marBottom w:val="0"/>
      <w:divBdr>
        <w:top w:val="none" w:sz="0" w:space="0" w:color="auto"/>
        <w:left w:val="none" w:sz="0" w:space="0" w:color="auto"/>
        <w:bottom w:val="none" w:sz="0" w:space="0" w:color="auto"/>
        <w:right w:val="none" w:sz="0" w:space="0" w:color="auto"/>
      </w:divBdr>
    </w:div>
    <w:div w:id="461002365">
      <w:bodyDiv w:val="1"/>
      <w:marLeft w:val="0"/>
      <w:marRight w:val="0"/>
      <w:marTop w:val="0"/>
      <w:marBottom w:val="0"/>
      <w:divBdr>
        <w:top w:val="none" w:sz="0" w:space="0" w:color="auto"/>
        <w:left w:val="none" w:sz="0" w:space="0" w:color="auto"/>
        <w:bottom w:val="none" w:sz="0" w:space="0" w:color="auto"/>
        <w:right w:val="none" w:sz="0" w:space="0" w:color="auto"/>
      </w:divBdr>
    </w:div>
    <w:div w:id="711541065">
      <w:bodyDiv w:val="1"/>
      <w:marLeft w:val="0"/>
      <w:marRight w:val="0"/>
      <w:marTop w:val="0"/>
      <w:marBottom w:val="0"/>
      <w:divBdr>
        <w:top w:val="none" w:sz="0" w:space="0" w:color="auto"/>
        <w:left w:val="none" w:sz="0" w:space="0" w:color="auto"/>
        <w:bottom w:val="none" w:sz="0" w:space="0" w:color="auto"/>
        <w:right w:val="none" w:sz="0" w:space="0" w:color="auto"/>
      </w:divBdr>
    </w:div>
    <w:div w:id="815688660">
      <w:bodyDiv w:val="1"/>
      <w:marLeft w:val="0"/>
      <w:marRight w:val="0"/>
      <w:marTop w:val="0"/>
      <w:marBottom w:val="0"/>
      <w:divBdr>
        <w:top w:val="none" w:sz="0" w:space="0" w:color="auto"/>
        <w:left w:val="none" w:sz="0" w:space="0" w:color="auto"/>
        <w:bottom w:val="none" w:sz="0" w:space="0" w:color="auto"/>
        <w:right w:val="none" w:sz="0" w:space="0" w:color="auto"/>
      </w:divBdr>
    </w:div>
    <w:div w:id="1333415664">
      <w:bodyDiv w:val="1"/>
      <w:marLeft w:val="0"/>
      <w:marRight w:val="0"/>
      <w:marTop w:val="0"/>
      <w:marBottom w:val="0"/>
      <w:divBdr>
        <w:top w:val="none" w:sz="0" w:space="0" w:color="auto"/>
        <w:left w:val="none" w:sz="0" w:space="0" w:color="auto"/>
        <w:bottom w:val="none" w:sz="0" w:space="0" w:color="auto"/>
        <w:right w:val="none" w:sz="0" w:space="0" w:color="auto"/>
      </w:divBdr>
    </w:div>
    <w:div w:id="1520004710">
      <w:bodyDiv w:val="1"/>
      <w:marLeft w:val="0"/>
      <w:marRight w:val="0"/>
      <w:marTop w:val="0"/>
      <w:marBottom w:val="0"/>
      <w:divBdr>
        <w:top w:val="none" w:sz="0" w:space="0" w:color="auto"/>
        <w:left w:val="none" w:sz="0" w:space="0" w:color="auto"/>
        <w:bottom w:val="none" w:sz="0" w:space="0" w:color="auto"/>
        <w:right w:val="none" w:sz="0" w:space="0" w:color="auto"/>
      </w:divBdr>
    </w:div>
    <w:div w:id="1540896869">
      <w:bodyDiv w:val="1"/>
      <w:marLeft w:val="0"/>
      <w:marRight w:val="0"/>
      <w:marTop w:val="0"/>
      <w:marBottom w:val="0"/>
      <w:divBdr>
        <w:top w:val="none" w:sz="0" w:space="0" w:color="auto"/>
        <w:left w:val="none" w:sz="0" w:space="0" w:color="auto"/>
        <w:bottom w:val="none" w:sz="0" w:space="0" w:color="auto"/>
        <w:right w:val="none" w:sz="0" w:space="0" w:color="auto"/>
      </w:divBdr>
    </w:div>
    <w:div w:id="154659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ViUJWt5vRg&amp;t=486s" TargetMode="External"/><Relationship Id="rId13" Type="http://schemas.openxmlformats.org/officeDocument/2006/relationships/image" Target="media/image3.png"/><Relationship Id="rId18" Type="http://schemas.openxmlformats.org/officeDocument/2006/relationships/hyperlink" Target="https://doi.org/10.1111/mbe.12137"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youtu.be/B8jUVci17vE" TargetMode="External"/><Relationship Id="rId12" Type="http://schemas.openxmlformats.org/officeDocument/2006/relationships/image" Target="media/image2.png"/><Relationship Id="rId17" Type="http://schemas.openxmlformats.org/officeDocument/2006/relationships/hyperlink" Target="https://doi.org/10.3349/ymj.2010.51.2.212" TargetMode="External"/><Relationship Id="rId2" Type="http://schemas.openxmlformats.org/officeDocument/2006/relationships/styles" Target="styles.xml"/><Relationship Id="rId16" Type="http://schemas.openxmlformats.org/officeDocument/2006/relationships/hyperlink" Target="https://doi.org/10.3233/JAD-14276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oi.org/10.1001/jamainternmed.2013.13018" TargetMode="External"/><Relationship Id="rId10" Type="http://schemas.openxmlformats.org/officeDocument/2006/relationships/hyperlink" Target="https://www.heart.org/en/health-topics/high-blood-pressure/understanding-blood-pressure-readings" TargetMode="External"/><Relationship Id="rId19" Type="http://schemas.openxmlformats.org/officeDocument/2006/relationships/hyperlink" Target="https://doi.org/10.1002/jts.21936" TargetMode="External"/><Relationship Id="rId4" Type="http://schemas.openxmlformats.org/officeDocument/2006/relationships/webSettings" Target="webSettings.xml"/><Relationship Id="rId9" Type="http://schemas.openxmlformats.org/officeDocument/2006/relationships/hyperlink" Target="https://youtu.be/Km5191gZ9tg"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Nichols</dc:creator>
  <cp:keywords/>
  <dc:description/>
  <cp:lastModifiedBy>Mary Nichols</cp:lastModifiedBy>
  <cp:revision>6</cp:revision>
  <dcterms:created xsi:type="dcterms:W3CDTF">2021-05-03T02:57:00Z</dcterms:created>
  <dcterms:modified xsi:type="dcterms:W3CDTF">2021-06-08T21:32:00Z</dcterms:modified>
</cp:coreProperties>
</file>